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680"/>
        <w:gridCol w:w="6095"/>
      </w:tblGrid>
      <w:tr w:rsidR="00A1608A">
        <w:trPr>
          <w:trHeight w:val="1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8A" w:rsidRDefault="00FF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professeur documentaliste </w:t>
            </w:r>
            <w:r>
              <w:rPr>
                <w:rFonts w:ascii="Arial" w:hAnsi="Arial" w:cs="Arial"/>
                <w:sz w:val="20"/>
                <w:szCs w:val="20"/>
              </w:rPr>
              <w:t xml:space="preserve">inspecté 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CONSTANT Bernadette</w:t>
            </w:r>
          </w:p>
          <w:p w:rsidR="00A1608A" w:rsidRDefault="00FF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l’inspection : </w:t>
            </w:r>
            <w:r w:rsidR="00A52E06">
              <w:rPr>
                <w:rFonts w:ascii="Times New Roman" w:hAnsi="Times New Roman" w:cs="Times New Roman"/>
                <w:sz w:val="20"/>
                <w:szCs w:val="20"/>
              </w:rPr>
              <w:t>28-11-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1608A" w:rsidRDefault="00FF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Heure 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h</w:t>
            </w:r>
            <w:r w:rsidR="008A3FB1">
              <w:rPr>
                <w:rFonts w:ascii="Times New Roman" w:hAnsi="Times New Roman" w:cs="Times New Roman"/>
                <w:sz w:val="20"/>
                <w:szCs w:val="20"/>
              </w:rPr>
              <w:t xml:space="preserve"> 30 –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FB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1608A" w:rsidRDefault="00FF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 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Collège Paul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Suitman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1608A" w:rsidRDefault="00FF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Eléments d’une séance pédagogique</w:t>
            </w:r>
          </w:p>
        </w:tc>
      </w:tr>
    </w:tbl>
    <w:p w:rsidR="00A1608A" w:rsidRPr="00942489" w:rsidRDefault="00A1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</w:p>
    <w:p w:rsidR="00A1608A" w:rsidRDefault="00FF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1 - Niveau(x) et typologie des élèves : </w:t>
      </w: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9810"/>
      </w:tblGrid>
      <w:tr w:rsidR="00A1608A">
        <w:trPr>
          <w:trHeight w:val="1"/>
        </w:trPr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8A" w:rsidRDefault="00FF14CC" w:rsidP="008A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Élèves de </w:t>
            </w:r>
            <w:r w:rsidR="00A52E06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vertAlign w:val="superscript"/>
              </w:rPr>
              <w:t>ème</w:t>
            </w:r>
            <w:r>
              <w:rPr>
                <w:rFonts w:ascii="Calibri" w:hAnsi="Calibri" w:cs="Calibri"/>
              </w:rPr>
              <w:t xml:space="preserve">, </w:t>
            </w:r>
            <w:r w:rsidR="00A52E06">
              <w:rPr>
                <w:rFonts w:ascii="Calibri" w:hAnsi="Calibri" w:cs="Calibri"/>
              </w:rPr>
              <w:t>classe</w:t>
            </w:r>
            <w:r w:rsidR="008A3FB1">
              <w:rPr>
                <w:rFonts w:ascii="Calibri" w:hAnsi="Calibri" w:cs="Calibri"/>
              </w:rPr>
              <w:t>s</w:t>
            </w:r>
            <w:r w:rsidR="00A52E06">
              <w:rPr>
                <w:rFonts w:ascii="Calibri" w:hAnsi="Calibri" w:cs="Calibri"/>
              </w:rPr>
              <w:t xml:space="preserve"> de niveaux hétérogènes, tous allophones certa</w:t>
            </w:r>
            <w:r w:rsidR="008A3FB1">
              <w:rPr>
                <w:rFonts w:ascii="Calibri" w:hAnsi="Calibri" w:cs="Calibri"/>
              </w:rPr>
              <w:t>ins sont en grandes difficultés.</w:t>
            </w:r>
          </w:p>
        </w:tc>
      </w:tr>
    </w:tbl>
    <w:p w:rsidR="00A1608A" w:rsidRDefault="00A1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08A" w:rsidRDefault="00FF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2 - Type d’activité, titre, lieu et durée prévue (qui ne peut pas être inférieure à 30 minutes) :</w:t>
      </w: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9776"/>
      </w:tblGrid>
      <w:tr w:rsidR="00A1608A">
        <w:trPr>
          <w:trHeight w:val="1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8A" w:rsidRDefault="005A261E" w:rsidP="008A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L’image comme préparation à l’écriture</w:t>
            </w:r>
            <w:r w:rsidR="008A3FB1">
              <w:rPr>
                <w:rFonts w:ascii="Calibri" w:hAnsi="Calibri" w:cs="Calibri"/>
              </w:rPr>
              <w:t>, travailler l’argumentation à partir de dessins de presse</w:t>
            </w:r>
            <w:r w:rsidR="00FF14CC">
              <w:rPr>
                <w:rFonts w:ascii="Calibri" w:hAnsi="Calibri" w:cs="Calibri"/>
              </w:rPr>
              <w:t>. La séance aura lieu</w:t>
            </w:r>
            <w:r>
              <w:rPr>
                <w:rFonts w:ascii="Calibri" w:hAnsi="Calibri" w:cs="Calibri"/>
              </w:rPr>
              <w:t xml:space="preserve"> en cours de français </w:t>
            </w:r>
            <w:r w:rsidR="00FF14CC">
              <w:rPr>
                <w:rFonts w:ascii="Calibri" w:hAnsi="Calibri" w:cs="Calibri"/>
              </w:rPr>
              <w:t xml:space="preserve">de </w:t>
            </w:r>
            <w:r w:rsidR="008A3FB1">
              <w:rPr>
                <w:rFonts w:ascii="Calibri" w:hAnsi="Calibri" w:cs="Calibri"/>
              </w:rPr>
              <w:t>8</w:t>
            </w:r>
            <w:r w:rsidR="00FF14CC">
              <w:rPr>
                <w:rFonts w:ascii="Calibri" w:hAnsi="Calibri" w:cs="Calibri"/>
              </w:rPr>
              <w:t xml:space="preserve">h30 à </w:t>
            </w:r>
            <w:r w:rsidR="008A3FB1">
              <w:rPr>
                <w:rFonts w:ascii="Calibri" w:hAnsi="Calibri" w:cs="Calibri"/>
              </w:rPr>
              <w:t>9</w:t>
            </w:r>
            <w:r w:rsidR="00FF14CC">
              <w:rPr>
                <w:rFonts w:ascii="Calibri" w:hAnsi="Calibri" w:cs="Calibri"/>
              </w:rPr>
              <w:t>h30 soit une heure de cours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A1608A" w:rsidRDefault="00A1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08A" w:rsidRDefault="00FF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3 - Partenariats éventuels :</w:t>
      </w: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9776"/>
      </w:tblGrid>
      <w:tr w:rsidR="00A1608A">
        <w:trPr>
          <w:trHeight w:val="1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8A" w:rsidRDefault="00FF14CC" w:rsidP="005A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Lien avec un</w:t>
            </w:r>
            <w:r w:rsidR="005A261E">
              <w:rPr>
                <w:rFonts w:ascii="Calibri" w:hAnsi="Calibri" w:cs="Calibri"/>
              </w:rPr>
              <w:t xml:space="preserve">e séquence </w:t>
            </w:r>
            <w:r>
              <w:rPr>
                <w:rFonts w:ascii="Calibri" w:hAnsi="Calibri" w:cs="Calibri"/>
              </w:rPr>
              <w:t>en étude dans le cour</w:t>
            </w:r>
            <w:r w:rsidR="005A261E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de </w:t>
            </w:r>
            <w:r w:rsidR="005A261E">
              <w:rPr>
                <w:rFonts w:ascii="Calibri" w:hAnsi="Calibri" w:cs="Calibri"/>
              </w:rPr>
              <w:t>lettre</w:t>
            </w:r>
            <w:r w:rsidR="008A3FB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(</w:t>
            </w:r>
            <w:r w:rsidR="005A261E">
              <w:rPr>
                <w:rFonts w:ascii="Calibri" w:hAnsi="Calibri" w:cs="Calibri"/>
              </w:rPr>
              <w:t>Lire, écrire, réécrire)</w:t>
            </w:r>
            <w:r>
              <w:rPr>
                <w:rFonts w:ascii="Calibri" w:hAnsi="Calibri" w:cs="Calibri"/>
              </w:rPr>
              <w:t xml:space="preserve"> </w:t>
            </w:r>
          </w:p>
          <w:p w:rsidR="00CB46D5" w:rsidRDefault="00CB46D5" w:rsidP="00CB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Rapport pédagogique avec le projet « Sur les chemins de Camopi » de</w:t>
            </w:r>
            <w:r w:rsidR="00781163">
              <w:rPr>
                <w:rFonts w:ascii="Calibri" w:hAnsi="Calibri" w:cs="Calibri"/>
              </w:rPr>
              <w:t xml:space="preserve"> la thématique information, Communication et citoyenneté</w:t>
            </w:r>
            <w:r w:rsidR="008A3FB1">
              <w:rPr>
                <w:rFonts w:ascii="Calibri" w:hAnsi="Calibri" w:cs="Calibri"/>
              </w:rPr>
              <w:t>.</w:t>
            </w:r>
          </w:p>
        </w:tc>
      </w:tr>
    </w:tbl>
    <w:p w:rsidR="00A1608A" w:rsidRDefault="00A1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08A" w:rsidRDefault="00FF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4 - Diagnostic, problématique et projet continu dans lequel vous inscrivez votre activité ?</w:t>
      </w: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9810"/>
      </w:tblGrid>
      <w:tr w:rsidR="00A1608A">
        <w:trPr>
          <w:trHeight w:val="1"/>
        </w:trPr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8A" w:rsidRDefault="00781163" w:rsidP="008A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s’agit pour cette </w:t>
            </w:r>
            <w:r w:rsidR="008A3FB1">
              <w:rPr>
                <w:rFonts w:ascii="Calibri" w:hAnsi="Calibri" w:cs="Calibri"/>
              </w:rPr>
              <w:t>heure de cours</w:t>
            </w:r>
            <w:r>
              <w:rPr>
                <w:rFonts w:ascii="Calibri" w:hAnsi="Calibri" w:cs="Calibri"/>
              </w:rPr>
              <w:t xml:space="preserve"> </w:t>
            </w:r>
            <w:r w:rsidR="00451B88">
              <w:rPr>
                <w:rFonts w:ascii="Calibri" w:hAnsi="Calibri" w:cs="Calibri"/>
              </w:rPr>
              <w:t>d’élaborer une argumentation orale à partir de dessins qui permettra de déboucher sur une argumentation écrite pour les séances à venir.</w:t>
            </w:r>
            <w:r w:rsidR="008A3FB1">
              <w:rPr>
                <w:rFonts w:ascii="Calibri" w:hAnsi="Calibri" w:cs="Calibri"/>
              </w:rPr>
              <w:t xml:space="preserve"> Entreprendre un écrit argumentatif pendant la séance (travail en groupe).</w:t>
            </w:r>
          </w:p>
        </w:tc>
      </w:tr>
    </w:tbl>
    <w:p w:rsidR="00A1608A" w:rsidRDefault="00A1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08A" w:rsidRDefault="00FF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5 - Eventuellement, circonstance(s) ayant motivé la séance :</w:t>
      </w: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9810"/>
      </w:tblGrid>
      <w:tr w:rsidR="00A1608A">
        <w:trPr>
          <w:trHeight w:val="240"/>
        </w:trPr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8A" w:rsidRDefault="00317782" w:rsidP="0031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Afin</w:t>
            </w:r>
            <w:r w:rsidR="00451B8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d’accompagner</w:t>
            </w:r>
            <w:r w:rsidR="00451B88">
              <w:rPr>
                <w:rFonts w:ascii="Calibri" w:hAnsi="Calibri" w:cs="Calibri"/>
              </w:rPr>
              <w:t xml:space="preserve"> les élèves </w:t>
            </w:r>
            <w:r>
              <w:rPr>
                <w:rFonts w:ascii="Calibri" w:hAnsi="Calibri" w:cs="Calibri"/>
              </w:rPr>
              <w:t>dans le traitement de</w:t>
            </w:r>
            <w:r w:rsidR="00451B88">
              <w:rPr>
                <w:rFonts w:ascii="Calibri" w:hAnsi="Calibri" w:cs="Calibri"/>
              </w:rPr>
              <w:t>s sujets de notre thématique il est important d’aborder le travail sur les médias, le dessin de presse, le circuit de l’information avec les notions d’objectivité et de subjectivité</w:t>
            </w:r>
            <w:r>
              <w:rPr>
                <w:rFonts w:ascii="Calibri" w:hAnsi="Calibri" w:cs="Calibri"/>
              </w:rPr>
              <w:t>.</w:t>
            </w:r>
          </w:p>
          <w:p w:rsidR="00317782" w:rsidRDefault="00317782" w:rsidP="008A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L’objectif est de les amen</w:t>
            </w:r>
            <w:r w:rsidR="008A3FB1"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</w:rPr>
              <w:t xml:space="preserve"> à participer à la réalisation d’un oral sur la réflexion des élèves concernant leurs quotidiens, leurs représentations, leurs attentes et les espérances ainsi que leurs difficultés à Camopi.</w:t>
            </w:r>
          </w:p>
        </w:tc>
      </w:tr>
    </w:tbl>
    <w:p w:rsidR="00A1608A" w:rsidRDefault="00A1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08A" w:rsidRDefault="00FF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6 - </w:t>
      </w:r>
      <w:r w:rsidR="00942489" w:rsidRPr="0095129F">
        <w:rPr>
          <w:rFonts w:ascii="Arial" w:hAnsi="Arial" w:cs="Arial"/>
          <w:b/>
          <w:sz w:val="20"/>
        </w:rPr>
        <w:t>Les compétences infos documentaires</w:t>
      </w:r>
      <w:r w:rsidR="0094248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(à traduire en termes de savoir et/ou de savoir-faire et/ou de savoir être) :</w:t>
      </w:r>
    </w:p>
    <w:tbl>
      <w:tblPr>
        <w:tblW w:w="9908" w:type="dxa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9908"/>
      </w:tblGrid>
      <w:tr w:rsidR="00A1608A" w:rsidRPr="00D50944" w:rsidTr="00942489">
        <w:trPr>
          <w:trHeight w:val="1"/>
        </w:trPr>
        <w:tc>
          <w:tcPr>
            <w:tcW w:w="9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759A" w:rsidRPr="00D50944" w:rsidRDefault="0066759A" w:rsidP="0066759A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433"/>
              <w:jc w:val="both"/>
              <w:rPr>
                <w:rFonts w:cstheme="minorHAnsi"/>
                <w:kern w:val="3"/>
              </w:rPr>
            </w:pPr>
            <w:r w:rsidRPr="00D50944">
              <w:rPr>
                <w:rFonts w:cstheme="minorHAnsi"/>
              </w:rPr>
              <w:t>S</w:t>
            </w:r>
            <w:r w:rsidR="00FF14CC" w:rsidRPr="00D50944">
              <w:rPr>
                <w:rFonts w:cstheme="minorHAnsi"/>
              </w:rPr>
              <w:t>avoir</w:t>
            </w:r>
            <w:r w:rsidRPr="00D50944">
              <w:rPr>
                <w:rFonts w:cstheme="minorHAnsi"/>
              </w:rPr>
              <w:t xml:space="preserve"> </w:t>
            </w:r>
            <w:r w:rsidR="00317782" w:rsidRPr="00D50944">
              <w:rPr>
                <w:rFonts w:cstheme="minorHAnsi"/>
              </w:rPr>
              <w:t xml:space="preserve">observer un dessin </w:t>
            </w:r>
          </w:p>
          <w:tbl>
            <w:tblPr>
              <w:tblW w:w="974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749"/>
            </w:tblGrid>
            <w:tr w:rsidR="00A1608A" w:rsidRPr="00D50944" w:rsidTr="0066759A">
              <w:tc>
                <w:tcPr>
                  <w:tcW w:w="9749" w:type="dxa"/>
                  <w:shd w:val="clear" w:color="auto" w:fill="FFFFFF"/>
                </w:tcPr>
                <w:p w:rsidR="0066759A" w:rsidRPr="00D50944" w:rsidRDefault="00FF14CC" w:rsidP="0066759A">
                  <w:pPr>
                    <w:pStyle w:val="Paragraphedeliste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443"/>
                    <w:jc w:val="both"/>
                    <w:rPr>
                      <w:rFonts w:cstheme="minorHAnsi"/>
                      <w:kern w:val="3"/>
                    </w:rPr>
                  </w:pPr>
                  <w:r w:rsidRPr="00D50944">
                    <w:rPr>
                      <w:rFonts w:cstheme="minorHAnsi"/>
                      <w:kern w:val="3"/>
                    </w:rPr>
                    <w:t xml:space="preserve">Savoir lire et comprendre </w:t>
                  </w:r>
                  <w:r w:rsidR="00317782" w:rsidRPr="00D50944">
                    <w:rPr>
                      <w:rFonts w:cstheme="minorHAnsi"/>
                      <w:kern w:val="3"/>
                    </w:rPr>
                    <w:t>et interpréter le</w:t>
                  </w:r>
                  <w:r w:rsidR="008A3FB1">
                    <w:rPr>
                      <w:rFonts w:cstheme="minorHAnsi"/>
                      <w:kern w:val="3"/>
                    </w:rPr>
                    <w:t xml:space="preserve"> dessin de presse et le</w:t>
                  </w:r>
                  <w:r w:rsidR="00317782" w:rsidRPr="00D50944">
                    <w:rPr>
                      <w:rFonts w:cstheme="minorHAnsi"/>
                      <w:kern w:val="3"/>
                    </w:rPr>
                    <w:t xml:space="preserve"> texte lié au dessin</w:t>
                  </w:r>
                </w:p>
                <w:p w:rsidR="0066759A" w:rsidRPr="00D50944" w:rsidRDefault="00317782" w:rsidP="0066759A">
                  <w:pPr>
                    <w:pStyle w:val="Paragraphedeliste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443"/>
                    <w:jc w:val="both"/>
                    <w:rPr>
                      <w:rFonts w:cstheme="minorHAnsi"/>
                      <w:kern w:val="3"/>
                    </w:rPr>
                  </w:pPr>
                  <w:r w:rsidRPr="00D50944">
                    <w:rPr>
                      <w:rFonts w:cstheme="minorHAnsi"/>
                      <w:kern w:val="3"/>
                    </w:rPr>
                    <w:t xml:space="preserve">Savoir exprimer </w:t>
                  </w:r>
                  <w:r w:rsidR="0066759A" w:rsidRPr="00D50944">
                    <w:rPr>
                      <w:rFonts w:cstheme="minorHAnsi"/>
                      <w:kern w:val="3"/>
                    </w:rPr>
                    <w:t>un</w:t>
                  </w:r>
                  <w:r w:rsidR="008A3FB1">
                    <w:rPr>
                      <w:rFonts w:cstheme="minorHAnsi"/>
                      <w:kern w:val="3"/>
                    </w:rPr>
                    <w:t xml:space="preserve"> ressenti</w:t>
                  </w:r>
                  <w:r w:rsidRPr="00D50944">
                    <w:rPr>
                      <w:rFonts w:cstheme="minorHAnsi"/>
                      <w:kern w:val="3"/>
                    </w:rPr>
                    <w:t xml:space="preserve"> </w:t>
                  </w:r>
                  <w:r w:rsidR="0066759A" w:rsidRPr="00D50944">
                    <w:rPr>
                      <w:rFonts w:cstheme="minorHAnsi"/>
                      <w:kern w:val="3"/>
                    </w:rPr>
                    <w:t>à la lecture de l’image</w:t>
                  </w:r>
                  <w:r w:rsidR="00942489">
                    <w:rPr>
                      <w:rFonts w:cstheme="minorHAnsi"/>
                      <w:kern w:val="3"/>
                    </w:rPr>
                    <w:t xml:space="preserve"> et d</w:t>
                  </w:r>
                  <w:r w:rsidR="00942489">
                    <w:t>évelopper l’esprit critique</w:t>
                  </w:r>
                </w:p>
                <w:p w:rsidR="00A1608A" w:rsidRDefault="00FF14CC" w:rsidP="0066759A">
                  <w:pPr>
                    <w:pStyle w:val="Paragraphedeliste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443"/>
                    <w:jc w:val="both"/>
                    <w:rPr>
                      <w:rFonts w:cstheme="minorHAnsi"/>
                      <w:kern w:val="3"/>
                    </w:rPr>
                  </w:pPr>
                  <w:r w:rsidRPr="00D50944">
                    <w:rPr>
                      <w:rFonts w:cstheme="minorHAnsi"/>
                      <w:kern w:val="3"/>
                    </w:rPr>
                    <w:t>Etre capable d’extraire les informations souhaitées</w:t>
                  </w:r>
                </w:p>
                <w:p w:rsidR="00971043" w:rsidRPr="00942489" w:rsidRDefault="00942489" w:rsidP="00942489">
                  <w:pPr>
                    <w:pStyle w:val="Paragraphedeliste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443"/>
                    <w:jc w:val="both"/>
                    <w:rPr>
                      <w:rFonts w:cstheme="minorHAnsi"/>
                      <w:kern w:val="3"/>
                    </w:rPr>
                  </w:pPr>
                  <w:r>
                    <w:t>Identifier les intentions d’un message et sa mise en scène, l’usage des outils connectés (ordinateur, téléphone, internet)</w:t>
                  </w:r>
                </w:p>
              </w:tc>
            </w:tr>
          </w:tbl>
          <w:p w:rsidR="00A1608A" w:rsidRPr="00D50944" w:rsidRDefault="00A1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A1608A" w:rsidRDefault="00A1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08A" w:rsidRDefault="009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FF14CC">
        <w:rPr>
          <w:rFonts w:ascii="Arial" w:hAnsi="Arial" w:cs="Arial"/>
          <w:b/>
          <w:bCs/>
          <w:sz w:val="20"/>
          <w:szCs w:val="20"/>
        </w:rPr>
        <w:t xml:space="preserve"> - Déroulement de la séance (différentes phases de la séance, gestion du temps, composition des groupes, attribution de rôles, outils utilisés…).</w:t>
      </w:r>
    </w:p>
    <w:p w:rsidR="00A1608A" w:rsidRDefault="00FF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Donnez toutes les précisions nécessaires sur ce qui favorisera la prise de parole des élèves et leur engagement autonome dans l’activité.</w:t>
      </w:r>
    </w:p>
    <w:tbl>
      <w:tblPr>
        <w:tblW w:w="9894" w:type="dxa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9894"/>
      </w:tblGrid>
      <w:tr w:rsidR="00A1608A" w:rsidRPr="00D50944" w:rsidTr="00942489">
        <w:trPr>
          <w:trHeight w:val="1"/>
        </w:trPr>
        <w:tc>
          <w:tcPr>
            <w:tcW w:w="9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8A" w:rsidRPr="00D50944" w:rsidRDefault="0066759A" w:rsidP="00D7750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</w:rPr>
            </w:pPr>
            <w:r w:rsidRPr="00D50944">
              <w:rPr>
                <w:rFonts w:cstheme="minorHAnsi"/>
                <w:kern w:val="3"/>
              </w:rPr>
              <w:t xml:space="preserve">Annonce du sujet de la séance, présenter quelques desseins de presse à analyser </w:t>
            </w:r>
            <w:r w:rsidR="002175A8" w:rsidRPr="00D50944">
              <w:rPr>
                <w:rFonts w:cstheme="minorHAnsi"/>
                <w:kern w:val="3"/>
              </w:rPr>
              <w:t>(5min)</w:t>
            </w:r>
          </w:p>
          <w:p w:rsidR="00A1608A" w:rsidRDefault="002175A8" w:rsidP="00D7750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</w:rPr>
            </w:pPr>
            <w:r w:rsidRPr="00D50944">
              <w:rPr>
                <w:rFonts w:cstheme="minorHAnsi"/>
              </w:rPr>
              <w:t xml:space="preserve">Proposition de prise de parole, </w:t>
            </w:r>
            <w:r w:rsidR="0082643F">
              <w:rPr>
                <w:rFonts w:cstheme="minorHAnsi"/>
              </w:rPr>
              <w:t>commentaires</w:t>
            </w:r>
            <w:r w:rsidRPr="00D50944">
              <w:rPr>
                <w:rFonts w:cstheme="minorHAnsi"/>
              </w:rPr>
              <w:t>, critiques, opinions…</w:t>
            </w:r>
          </w:p>
          <w:p w:rsidR="00971043" w:rsidRPr="00D50944" w:rsidRDefault="00971043" w:rsidP="00D7750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Travailler en groupe afin de réaliser une petite synthèse écrite à présenter à la classe </w:t>
            </w:r>
          </w:p>
          <w:p w:rsidR="00A1608A" w:rsidRPr="00D50944" w:rsidRDefault="00FF14CC" w:rsidP="002175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theme="minorHAnsi"/>
              </w:rPr>
            </w:pPr>
            <w:r w:rsidRPr="00D50944">
              <w:rPr>
                <w:rFonts w:cstheme="minorHAnsi"/>
              </w:rPr>
              <w:t xml:space="preserve">analyse des </w:t>
            </w:r>
            <w:r w:rsidR="002175A8" w:rsidRPr="00D50944">
              <w:rPr>
                <w:rFonts w:cstheme="minorHAnsi"/>
              </w:rPr>
              <w:t>desseins et proposition d’une réponse argumentée</w:t>
            </w:r>
          </w:p>
        </w:tc>
      </w:tr>
    </w:tbl>
    <w:p w:rsidR="00A1608A" w:rsidRDefault="00A1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08A" w:rsidRDefault="009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F14CC">
        <w:rPr>
          <w:rFonts w:ascii="Arial" w:hAnsi="Arial" w:cs="Arial"/>
          <w:b/>
          <w:bCs/>
          <w:sz w:val="20"/>
          <w:szCs w:val="20"/>
        </w:rPr>
        <w:t xml:space="preserve"> - Matériel pédagogique nécessaire :</w:t>
      </w: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9668"/>
      </w:tblGrid>
      <w:tr w:rsidR="00A1608A" w:rsidRPr="00D50944">
        <w:trPr>
          <w:trHeight w:val="1"/>
        </w:trPr>
        <w:tc>
          <w:tcPr>
            <w:tcW w:w="9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8A" w:rsidRPr="00D50944" w:rsidRDefault="0082643F" w:rsidP="0082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kern w:val="3"/>
              </w:rPr>
              <w:t>Une série de dessins polycopié</w:t>
            </w:r>
            <w:r w:rsidR="001B75C8" w:rsidRPr="00D50944">
              <w:rPr>
                <w:rFonts w:cstheme="minorHAnsi"/>
                <w:kern w:val="3"/>
              </w:rPr>
              <w:t xml:space="preserve">s, </w:t>
            </w:r>
            <w:r>
              <w:rPr>
                <w:rFonts w:cstheme="minorHAnsi"/>
                <w:kern w:val="3"/>
              </w:rPr>
              <w:t xml:space="preserve">et /ou </w:t>
            </w:r>
            <w:r w:rsidR="001B75C8" w:rsidRPr="00D50944">
              <w:rPr>
                <w:rFonts w:cstheme="minorHAnsi"/>
                <w:kern w:val="3"/>
              </w:rPr>
              <w:t>proje</w:t>
            </w:r>
            <w:r w:rsidR="00971043">
              <w:rPr>
                <w:rFonts w:cstheme="minorHAnsi"/>
                <w:kern w:val="3"/>
              </w:rPr>
              <w:t>tés</w:t>
            </w:r>
            <w:r w:rsidR="002175A8" w:rsidRPr="00D50944">
              <w:rPr>
                <w:rFonts w:cstheme="minorHAnsi"/>
                <w:kern w:val="3"/>
              </w:rPr>
              <w:t xml:space="preserve">, </w:t>
            </w:r>
            <w:r w:rsidR="00FF14CC" w:rsidRPr="00D50944">
              <w:rPr>
                <w:rFonts w:cstheme="minorHAnsi"/>
                <w:kern w:val="3"/>
              </w:rPr>
              <w:t>dictionnaires (le ro</w:t>
            </w:r>
            <w:r>
              <w:rPr>
                <w:rFonts w:cstheme="minorHAnsi"/>
                <w:kern w:val="3"/>
              </w:rPr>
              <w:t>bert collège, le petit Larousse</w:t>
            </w:r>
            <w:r w:rsidR="00FF14CC" w:rsidRPr="00D50944">
              <w:rPr>
                <w:rFonts w:cstheme="minorHAnsi"/>
                <w:kern w:val="3"/>
              </w:rPr>
              <w:t>)</w:t>
            </w:r>
          </w:p>
        </w:tc>
      </w:tr>
    </w:tbl>
    <w:p w:rsidR="00A1608A" w:rsidRDefault="00A1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08A" w:rsidRDefault="009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FF14CC">
        <w:rPr>
          <w:rFonts w:ascii="Arial" w:hAnsi="Arial" w:cs="Arial"/>
          <w:b/>
          <w:bCs/>
          <w:sz w:val="20"/>
          <w:szCs w:val="20"/>
        </w:rPr>
        <w:t xml:space="preserve"> - Modalités d’évaluation des acquis :</w:t>
      </w: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9776"/>
      </w:tblGrid>
      <w:tr w:rsidR="00A1608A" w:rsidRPr="00D50944">
        <w:trPr>
          <w:trHeight w:val="1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5C8" w:rsidRPr="00D50944" w:rsidRDefault="00FF14CC" w:rsidP="00753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D50944">
              <w:rPr>
                <w:rFonts w:cstheme="minorHAnsi"/>
                <w:kern w:val="3"/>
              </w:rPr>
              <w:t xml:space="preserve">L’évaluation se réalise par la vérification de la compréhension </w:t>
            </w:r>
            <w:r w:rsidR="007537F3">
              <w:rPr>
                <w:rFonts w:cstheme="minorHAnsi"/>
                <w:kern w:val="3"/>
              </w:rPr>
              <w:t>d</w:t>
            </w:r>
            <w:r w:rsidR="007537F3" w:rsidRPr="00D50944">
              <w:rPr>
                <w:rFonts w:cstheme="minorHAnsi"/>
                <w:kern w:val="3"/>
              </w:rPr>
              <w:t>es consignes transmises</w:t>
            </w:r>
            <w:r w:rsidR="007537F3">
              <w:rPr>
                <w:rFonts w:cstheme="minorHAnsi"/>
                <w:kern w:val="3"/>
              </w:rPr>
              <w:t>,</w:t>
            </w:r>
            <w:r w:rsidR="007537F3" w:rsidRPr="00D50944">
              <w:rPr>
                <w:rFonts w:cstheme="minorHAnsi"/>
                <w:kern w:val="3"/>
              </w:rPr>
              <w:t xml:space="preserve"> </w:t>
            </w:r>
            <w:r w:rsidR="001B75C8" w:rsidRPr="00D50944">
              <w:rPr>
                <w:rFonts w:cstheme="minorHAnsi"/>
                <w:kern w:val="3"/>
              </w:rPr>
              <w:t xml:space="preserve">au moment de l’échange (questions - réponses), lors de la participation à l’oral </w:t>
            </w:r>
            <w:r w:rsidRPr="00D50944">
              <w:rPr>
                <w:rFonts w:cstheme="minorHAnsi"/>
                <w:kern w:val="3"/>
              </w:rPr>
              <w:t>pendant les exercices d’application</w:t>
            </w:r>
            <w:r w:rsidR="007537F3">
              <w:rPr>
                <w:rFonts w:cstheme="minorHAnsi"/>
                <w:kern w:val="3"/>
              </w:rPr>
              <w:t xml:space="preserve"> et l</w:t>
            </w:r>
            <w:r w:rsidR="001B75C8" w:rsidRPr="00D50944">
              <w:rPr>
                <w:rFonts w:cstheme="minorHAnsi"/>
                <w:kern w:val="3"/>
              </w:rPr>
              <w:t>ors des prochaines séances du programme liées au projet.</w:t>
            </w:r>
          </w:p>
        </w:tc>
      </w:tr>
    </w:tbl>
    <w:p w:rsidR="00A1608A" w:rsidRDefault="00A1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608A" w:rsidRDefault="009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FF14CC">
        <w:rPr>
          <w:rFonts w:ascii="Arial" w:hAnsi="Arial" w:cs="Arial"/>
          <w:b/>
          <w:bCs/>
          <w:sz w:val="20"/>
          <w:szCs w:val="20"/>
        </w:rPr>
        <w:t xml:space="preserve"> - Modalités d’évaluation de la séance :</w:t>
      </w:r>
    </w:p>
    <w:tbl>
      <w:tblPr>
        <w:tblW w:w="0" w:type="auto"/>
        <w:tblInd w:w="-3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9776"/>
      </w:tblGrid>
      <w:tr w:rsidR="00A1608A" w:rsidRPr="00D50944">
        <w:trPr>
          <w:trHeight w:val="1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608A" w:rsidRPr="00D50944" w:rsidRDefault="00FF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D50944">
              <w:rPr>
                <w:rFonts w:cstheme="minorHAnsi"/>
                <w:kern w:val="3"/>
              </w:rPr>
              <w:t>Contrôle sur table des compétences à une date fixée après la séquence</w:t>
            </w:r>
          </w:p>
        </w:tc>
      </w:tr>
    </w:tbl>
    <w:p w:rsidR="00FF14CC" w:rsidRDefault="00FF14CC" w:rsidP="009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F14CC" w:rsidSect="00D67891">
      <w:pgSz w:w="12240" w:h="15840"/>
      <w:pgMar w:top="284" w:right="1417" w:bottom="28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8D134"/>
    <w:lvl w:ilvl="0">
      <w:numFmt w:val="bullet"/>
      <w:lvlText w:val="*"/>
      <w:lvlJc w:val="left"/>
    </w:lvl>
  </w:abstractNum>
  <w:abstractNum w:abstractNumId="1">
    <w:nsid w:val="11005374"/>
    <w:multiLevelType w:val="hybridMultilevel"/>
    <w:tmpl w:val="EA3465A0"/>
    <w:lvl w:ilvl="0" w:tplc="B3A8D13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750E"/>
    <w:rsid w:val="001B75C8"/>
    <w:rsid w:val="001C6ABA"/>
    <w:rsid w:val="002175A8"/>
    <w:rsid w:val="00317782"/>
    <w:rsid w:val="00451B88"/>
    <w:rsid w:val="005A261E"/>
    <w:rsid w:val="0066759A"/>
    <w:rsid w:val="007537F3"/>
    <w:rsid w:val="00781163"/>
    <w:rsid w:val="007D3992"/>
    <w:rsid w:val="0082643F"/>
    <w:rsid w:val="008A3FB1"/>
    <w:rsid w:val="00942489"/>
    <w:rsid w:val="00971043"/>
    <w:rsid w:val="00A1608A"/>
    <w:rsid w:val="00A52E06"/>
    <w:rsid w:val="00CB46D5"/>
    <w:rsid w:val="00D50944"/>
    <w:rsid w:val="00D67891"/>
    <w:rsid w:val="00D7750E"/>
    <w:rsid w:val="00E4363D"/>
    <w:rsid w:val="00EB0AD0"/>
    <w:rsid w:val="00F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7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529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Professeurs</dc:creator>
  <cp:lastModifiedBy>Bernadette CONSTANT</cp:lastModifiedBy>
  <cp:revision>8</cp:revision>
  <dcterms:created xsi:type="dcterms:W3CDTF">2017-11-21T10:26:00Z</dcterms:created>
  <dcterms:modified xsi:type="dcterms:W3CDTF">2018-03-29T19:36:00Z</dcterms:modified>
</cp:coreProperties>
</file>