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E0" w:rsidRPr="00670DCE" w:rsidRDefault="00670DCE" w:rsidP="00670DCE">
      <w:pPr>
        <w:jc w:val="center"/>
        <w:rPr>
          <w:rFonts w:ascii="Calibri" w:hAnsi="Calibri"/>
          <w:b/>
          <w:sz w:val="24"/>
          <w:szCs w:val="24"/>
          <w:u w:val="single"/>
        </w:rPr>
      </w:pPr>
      <w:r>
        <w:rPr>
          <w:rFonts w:ascii="Calibri" w:hAnsi="Calibri"/>
          <w:b/>
          <w:sz w:val="24"/>
          <w:szCs w:val="24"/>
          <w:u w:val="single"/>
        </w:rPr>
        <w:t>Propositions d’</w:t>
      </w:r>
      <w:r w:rsidR="003D75CD" w:rsidRPr="00670DCE">
        <w:rPr>
          <w:rFonts w:ascii="Calibri" w:hAnsi="Calibri"/>
          <w:b/>
          <w:sz w:val="24"/>
          <w:szCs w:val="24"/>
          <w:u w:val="single"/>
        </w:rPr>
        <w:t>Axes de la politique documentaire académique</w:t>
      </w:r>
    </w:p>
    <w:p w:rsidR="00C63726" w:rsidRPr="00670DCE" w:rsidRDefault="003870EC" w:rsidP="00670DCE">
      <w:pPr>
        <w:jc w:val="center"/>
        <w:rPr>
          <w:rFonts w:ascii="Calibri" w:hAnsi="Calibri"/>
          <w:b/>
          <w:sz w:val="24"/>
          <w:szCs w:val="24"/>
        </w:rPr>
      </w:pPr>
      <w:r w:rsidRPr="00670DCE">
        <w:rPr>
          <w:rFonts w:ascii="Calibri" w:hAnsi="Calibri"/>
          <w:b/>
          <w:sz w:val="24"/>
          <w:szCs w:val="24"/>
        </w:rPr>
        <w:t>Favoriser la réussite de tous les élèves</w:t>
      </w:r>
    </w:p>
    <w:p w:rsidR="00670DCE" w:rsidRPr="00670DCE" w:rsidRDefault="00670DCE" w:rsidP="00670DCE">
      <w:pPr>
        <w:jc w:val="center"/>
        <w:rPr>
          <w:rFonts w:ascii="Calibri" w:hAnsi="Calibri"/>
          <w:b/>
          <w:sz w:val="24"/>
          <w:szCs w:val="24"/>
        </w:rPr>
      </w:pPr>
    </w:p>
    <w:p w:rsidR="00670DCE" w:rsidRDefault="00670DCE" w:rsidP="00670DCE">
      <w:pPr>
        <w:jc w:val="center"/>
        <w:rPr>
          <w:rFonts w:ascii="Calibri" w:hAnsi="Calibri"/>
          <w:b/>
          <w:i/>
          <w:sz w:val="24"/>
          <w:szCs w:val="24"/>
        </w:rPr>
      </w:pPr>
      <w:r w:rsidRPr="00670DCE">
        <w:rPr>
          <w:rFonts w:ascii="Calibri" w:hAnsi="Calibri"/>
          <w:b/>
          <w:i/>
          <w:sz w:val="24"/>
          <w:szCs w:val="24"/>
        </w:rPr>
        <w:t>Travail bassin de Kourou 29 Janvier 2018</w:t>
      </w:r>
    </w:p>
    <w:p w:rsidR="00193B4B" w:rsidRPr="00670DCE" w:rsidRDefault="00193B4B" w:rsidP="00670DCE">
      <w:pPr>
        <w:jc w:val="center"/>
        <w:rPr>
          <w:rFonts w:ascii="Calibri" w:hAnsi="Calibri"/>
          <w:b/>
          <w:i/>
          <w:sz w:val="24"/>
          <w:szCs w:val="24"/>
        </w:rPr>
      </w:pPr>
      <w:r>
        <w:rPr>
          <w:rFonts w:ascii="Calibri" w:hAnsi="Calibri"/>
          <w:b/>
          <w:i/>
          <w:sz w:val="24"/>
          <w:szCs w:val="24"/>
        </w:rPr>
        <w:t>Relecture bassin de C</w:t>
      </w:r>
      <w:r>
        <w:rPr>
          <w:rFonts w:ascii="Calibri" w:hAnsi="Calibri"/>
          <w:b/>
          <w:i/>
          <w:sz w:val="24"/>
          <w:szCs w:val="24"/>
        </w:rPr>
        <w:tab/>
        <w:t>ayenne Lycée 30 Janvier 2018</w:t>
      </w:r>
    </w:p>
    <w:p w:rsidR="003870EC" w:rsidRPr="00670DCE" w:rsidRDefault="003870EC" w:rsidP="00670DCE">
      <w:pPr>
        <w:jc w:val="both"/>
        <w:rPr>
          <w:rFonts w:ascii="Calibri" w:hAnsi="Calibri"/>
          <w:sz w:val="24"/>
          <w:szCs w:val="24"/>
        </w:rPr>
      </w:pPr>
    </w:p>
    <w:p w:rsidR="003870EC" w:rsidRPr="00670DCE" w:rsidRDefault="00472CA1" w:rsidP="00670DCE">
      <w:pPr>
        <w:jc w:val="both"/>
        <w:rPr>
          <w:rFonts w:ascii="Calibri" w:hAnsi="Calibri"/>
          <w:sz w:val="24"/>
          <w:szCs w:val="24"/>
        </w:rPr>
      </w:pPr>
      <w:r w:rsidRPr="00670DCE">
        <w:rPr>
          <w:rFonts w:ascii="Calibri" w:hAnsi="Calibri"/>
          <w:sz w:val="24"/>
          <w:szCs w:val="24"/>
        </w:rPr>
        <w:t xml:space="preserve">En transversalité : équipement et numérique </w:t>
      </w:r>
    </w:p>
    <w:p w:rsidR="00472CA1" w:rsidRPr="00670DCE" w:rsidRDefault="00472CA1" w:rsidP="00670DCE">
      <w:pPr>
        <w:jc w:val="both"/>
        <w:rPr>
          <w:rFonts w:ascii="Calibri" w:hAnsi="Calibri"/>
          <w:sz w:val="24"/>
          <w:szCs w:val="24"/>
        </w:rPr>
      </w:pPr>
      <w:r w:rsidRPr="00670DCE">
        <w:rPr>
          <w:rFonts w:ascii="Calibri" w:hAnsi="Calibri"/>
          <w:sz w:val="24"/>
          <w:szCs w:val="24"/>
        </w:rPr>
        <w:t>Favoriser la cohésion, lutter contre</w:t>
      </w:r>
      <w:r w:rsidR="00F23872" w:rsidRPr="00670DCE">
        <w:rPr>
          <w:rFonts w:ascii="Calibri" w:hAnsi="Calibri"/>
          <w:sz w:val="24"/>
          <w:szCs w:val="24"/>
        </w:rPr>
        <w:t xml:space="preserve"> le décrochage, responsabilité </w:t>
      </w:r>
    </w:p>
    <w:p w:rsidR="00472CA1" w:rsidRPr="00670DCE" w:rsidRDefault="00472CA1" w:rsidP="00670DCE">
      <w:pPr>
        <w:jc w:val="both"/>
        <w:rPr>
          <w:rFonts w:ascii="Calibri" w:hAnsi="Calibri"/>
          <w:sz w:val="24"/>
          <w:szCs w:val="24"/>
        </w:rPr>
      </w:pPr>
    </w:p>
    <w:p w:rsidR="00C63726" w:rsidRPr="00670DCE" w:rsidRDefault="00626694" w:rsidP="00670DCE">
      <w:pPr>
        <w:jc w:val="both"/>
        <w:rPr>
          <w:rFonts w:ascii="Calibri" w:hAnsi="Calibri"/>
          <w:b/>
          <w:sz w:val="24"/>
          <w:szCs w:val="24"/>
        </w:rPr>
      </w:pPr>
      <w:r w:rsidRPr="00670DCE">
        <w:rPr>
          <w:rFonts w:ascii="Calibri" w:hAnsi="Calibri"/>
          <w:b/>
          <w:sz w:val="24"/>
          <w:szCs w:val="24"/>
        </w:rPr>
        <w:t>Ambition</w:t>
      </w:r>
      <w:r w:rsidR="003870EC" w:rsidRPr="00670DCE">
        <w:rPr>
          <w:rFonts w:ascii="Calibri" w:hAnsi="Calibri"/>
          <w:b/>
          <w:sz w:val="24"/>
          <w:szCs w:val="24"/>
        </w:rPr>
        <w:t xml:space="preserve"> 1</w:t>
      </w:r>
      <w:r w:rsidR="009321AF" w:rsidRPr="00670DCE">
        <w:rPr>
          <w:rFonts w:ascii="Calibri" w:hAnsi="Calibri"/>
          <w:b/>
          <w:sz w:val="24"/>
          <w:szCs w:val="24"/>
        </w:rPr>
        <w:t xml:space="preserve"> (aurélie, typhaine, zoé) </w:t>
      </w:r>
    </w:p>
    <w:p w:rsidR="003870EC" w:rsidRPr="00670DCE" w:rsidRDefault="003870EC" w:rsidP="00670DCE">
      <w:pPr>
        <w:jc w:val="both"/>
        <w:rPr>
          <w:rFonts w:ascii="Calibri" w:hAnsi="Calibri"/>
          <w:b/>
          <w:sz w:val="24"/>
          <w:szCs w:val="24"/>
        </w:rPr>
      </w:pPr>
      <w:r w:rsidRPr="00670DCE">
        <w:rPr>
          <w:rFonts w:ascii="Calibri" w:hAnsi="Calibri"/>
          <w:b/>
          <w:sz w:val="24"/>
          <w:szCs w:val="24"/>
        </w:rPr>
        <w:t xml:space="preserve">Penser et permettre l’accès aux ressources et aux espaces </w:t>
      </w:r>
    </w:p>
    <w:p w:rsidR="003870EC" w:rsidRPr="00670DCE" w:rsidRDefault="003870EC" w:rsidP="00670DCE">
      <w:pPr>
        <w:jc w:val="both"/>
        <w:rPr>
          <w:rFonts w:ascii="Calibri" w:hAnsi="Calibri"/>
          <w:sz w:val="24"/>
          <w:szCs w:val="24"/>
        </w:rPr>
      </w:pPr>
      <w:r w:rsidRPr="00670DCE">
        <w:rPr>
          <w:rFonts w:ascii="Calibri" w:hAnsi="Calibri"/>
          <w:sz w:val="24"/>
          <w:szCs w:val="24"/>
        </w:rPr>
        <w:tab/>
      </w:r>
    </w:p>
    <w:p w:rsidR="00670DCE" w:rsidRPr="00670DCE" w:rsidRDefault="00670DCE" w:rsidP="00670DCE">
      <w:pPr>
        <w:numPr>
          <w:ilvl w:val="0"/>
          <w:numId w:val="1"/>
        </w:numPr>
        <w:spacing w:before="100" w:beforeAutospacing="1"/>
        <w:jc w:val="both"/>
        <w:rPr>
          <w:rFonts w:ascii="Calibri" w:eastAsia="Times New Roman" w:hAnsi="Calibri" w:cs="Times New Roman"/>
          <w:sz w:val="24"/>
          <w:szCs w:val="24"/>
          <w:lang w:eastAsia="fr-FR"/>
        </w:rPr>
      </w:pPr>
      <w:r w:rsidRPr="00670DCE">
        <w:rPr>
          <w:rFonts w:ascii="Calibri" w:eastAsia="Times New Roman" w:hAnsi="Calibri" w:cs="Times New Roman"/>
          <w:sz w:val="24"/>
          <w:szCs w:val="24"/>
          <w:lang w:eastAsia="fr-FR"/>
        </w:rPr>
        <w:t>Assurer un pilotage efficace du CDI : analyse des besoins, définir les priorités d'action,…</w:t>
      </w:r>
    </w:p>
    <w:p w:rsidR="00193B4B" w:rsidRPr="00193B4B" w:rsidRDefault="00670DCE" w:rsidP="00193B4B">
      <w:pPr>
        <w:numPr>
          <w:ilvl w:val="0"/>
          <w:numId w:val="1"/>
        </w:numPr>
        <w:spacing w:before="100" w:beforeAutospacing="1"/>
        <w:jc w:val="both"/>
        <w:rPr>
          <w:rFonts w:ascii="Calibri" w:eastAsia="Times New Roman" w:hAnsi="Calibri" w:cs="Times New Roman"/>
          <w:sz w:val="24"/>
          <w:szCs w:val="24"/>
          <w:lang w:eastAsia="fr-FR"/>
        </w:rPr>
      </w:pPr>
      <w:r w:rsidRPr="00670DCE">
        <w:rPr>
          <w:rFonts w:ascii="Calibri" w:eastAsia="Times New Roman" w:hAnsi="Calibri" w:cs="Times New Roman"/>
          <w:sz w:val="24"/>
          <w:szCs w:val="24"/>
          <w:lang w:eastAsia="fr-FR"/>
        </w:rPr>
        <w:t>Promouvoir la mise en place d'une politique documentaire au sein de chaque établissements</w:t>
      </w:r>
    </w:p>
    <w:p w:rsidR="00670DCE" w:rsidRPr="00670DCE" w:rsidRDefault="00670DCE" w:rsidP="00670DCE">
      <w:pPr>
        <w:spacing w:before="100" w:beforeAutospacing="1"/>
        <w:ind w:left="720"/>
        <w:jc w:val="both"/>
        <w:rPr>
          <w:rFonts w:ascii="Calibri" w:eastAsia="Times New Roman" w:hAnsi="Calibri" w:cs="Times New Roman"/>
          <w:sz w:val="24"/>
          <w:szCs w:val="24"/>
          <w:lang w:eastAsia="fr-FR"/>
        </w:rPr>
      </w:pPr>
      <w:r w:rsidRPr="00670DCE">
        <w:rPr>
          <w:rFonts w:ascii="Calibri" w:eastAsia="Times New Roman" w:hAnsi="Calibri" w:cs="Times New Roman"/>
          <w:sz w:val="24"/>
          <w:szCs w:val="24"/>
          <w:lang w:eastAsia="fr-FR"/>
        </w:rPr>
        <w:t>Élaborer une politique d'acquisition concertée</w:t>
      </w:r>
    </w:p>
    <w:p w:rsidR="00670DCE" w:rsidRPr="00670DCE" w:rsidRDefault="00670DCE" w:rsidP="00670DCE">
      <w:pPr>
        <w:numPr>
          <w:ilvl w:val="0"/>
          <w:numId w:val="1"/>
        </w:numPr>
        <w:spacing w:before="100" w:beforeAutospacing="1"/>
        <w:jc w:val="both"/>
        <w:rPr>
          <w:rFonts w:ascii="Calibri" w:eastAsia="Times New Roman" w:hAnsi="Calibri" w:cs="Times New Roman"/>
          <w:sz w:val="24"/>
          <w:szCs w:val="24"/>
          <w:lang w:eastAsia="fr-FR"/>
        </w:rPr>
      </w:pPr>
      <w:r w:rsidRPr="00670DCE">
        <w:rPr>
          <w:rFonts w:ascii="Calibri" w:eastAsia="Times New Roman" w:hAnsi="Calibri" w:cs="Times New Roman"/>
          <w:sz w:val="24"/>
          <w:szCs w:val="24"/>
          <w:lang w:eastAsia="fr-FR"/>
        </w:rPr>
        <w:t>Offrir des outils et des ressources adaptés à tous les élèves (besoins spécifiques, nouveaux besoins…) Organiser leur mise à disposition</w:t>
      </w:r>
    </w:p>
    <w:p w:rsidR="00670DCE" w:rsidRPr="00670DCE" w:rsidRDefault="00670DCE" w:rsidP="00670DCE">
      <w:pPr>
        <w:numPr>
          <w:ilvl w:val="0"/>
          <w:numId w:val="1"/>
        </w:numPr>
        <w:spacing w:before="100" w:beforeAutospacing="1"/>
        <w:jc w:val="both"/>
        <w:rPr>
          <w:rFonts w:ascii="Calibri" w:eastAsia="Times New Roman" w:hAnsi="Calibri" w:cs="Times New Roman"/>
          <w:sz w:val="24"/>
          <w:szCs w:val="24"/>
          <w:lang w:eastAsia="fr-FR"/>
        </w:rPr>
      </w:pPr>
      <w:r w:rsidRPr="00670DCE">
        <w:rPr>
          <w:rFonts w:ascii="Calibri" w:eastAsia="Times New Roman" w:hAnsi="Calibri" w:cs="Times New Roman"/>
          <w:sz w:val="24"/>
          <w:szCs w:val="24"/>
          <w:lang w:eastAsia="fr-FR"/>
        </w:rPr>
        <w:t>Développer les outils, les usages et les ressources numériques au sein de tous les établissements (enquête auprès des élèves sur le degré d'équipement et de connexion des familles, évolution des pratiques de recherche documentaires et nouveaux outils : utilisation des smartphone?)</w:t>
      </w:r>
    </w:p>
    <w:p w:rsidR="00670DCE" w:rsidRPr="00670DCE" w:rsidRDefault="00670DCE" w:rsidP="00670DCE">
      <w:pPr>
        <w:spacing w:before="100" w:beforeAutospacing="1"/>
        <w:ind w:left="720"/>
        <w:jc w:val="both"/>
        <w:rPr>
          <w:rFonts w:ascii="Calibri" w:eastAsia="Times New Roman" w:hAnsi="Calibri" w:cs="Times New Roman"/>
          <w:sz w:val="24"/>
          <w:szCs w:val="24"/>
          <w:lang w:eastAsia="fr-FR"/>
        </w:rPr>
      </w:pPr>
      <w:r w:rsidRPr="00670DCE">
        <w:rPr>
          <w:rFonts w:ascii="Calibri" w:eastAsia="Times New Roman" w:hAnsi="Calibri" w:cs="Times New Roman"/>
          <w:sz w:val="24"/>
          <w:szCs w:val="24"/>
          <w:lang w:eastAsia="fr-FR"/>
        </w:rPr>
        <w:t>Équipement, connexion, usages</w:t>
      </w:r>
    </w:p>
    <w:p w:rsidR="00670DCE" w:rsidRPr="00670DCE" w:rsidRDefault="00670DCE" w:rsidP="00670DCE">
      <w:pPr>
        <w:numPr>
          <w:ilvl w:val="0"/>
          <w:numId w:val="1"/>
        </w:numPr>
        <w:spacing w:before="100" w:beforeAutospacing="1"/>
        <w:jc w:val="both"/>
        <w:rPr>
          <w:rFonts w:ascii="Calibri" w:eastAsia="Times New Roman" w:hAnsi="Calibri" w:cs="Times New Roman"/>
          <w:sz w:val="24"/>
          <w:szCs w:val="24"/>
          <w:lang w:eastAsia="fr-FR"/>
        </w:rPr>
      </w:pPr>
      <w:r w:rsidRPr="00670DCE">
        <w:rPr>
          <w:rFonts w:ascii="Calibri" w:eastAsia="Times New Roman" w:hAnsi="Calibri" w:cs="Times New Roman"/>
          <w:sz w:val="24"/>
          <w:szCs w:val="24"/>
          <w:lang w:eastAsia="fr-FR"/>
        </w:rPr>
        <w:t>Mutualiser les ressources au sein du réseau (école-collège-lycée, établissements culturels…)</w:t>
      </w:r>
    </w:p>
    <w:p w:rsidR="00670DCE" w:rsidRPr="00670DCE" w:rsidRDefault="00670DCE" w:rsidP="00670DCE">
      <w:pPr>
        <w:numPr>
          <w:ilvl w:val="0"/>
          <w:numId w:val="1"/>
        </w:numPr>
        <w:spacing w:before="100" w:beforeAutospacing="1"/>
        <w:jc w:val="both"/>
        <w:rPr>
          <w:rFonts w:ascii="Calibri" w:eastAsia="Times New Roman" w:hAnsi="Calibri" w:cs="Times New Roman"/>
          <w:sz w:val="24"/>
          <w:szCs w:val="24"/>
          <w:lang w:eastAsia="fr-FR"/>
        </w:rPr>
      </w:pPr>
      <w:r w:rsidRPr="00670DCE">
        <w:rPr>
          <w:rFonts w:ascii="Calibri" w:eastAsia="Times New Roman" w:hAnsi="Calibri" w:cs="Times New Roman"/>
          <w:sz w:val="24"/>
          <w:szCs w:val="24"/>
          <w:lang w:eastAsia="fr-FR"/>
        </w:rPr>
        <w:t>Concevoir le CDI comme espace de bien-être et d'implication des usagers</w:t>
      </w:r>
    </w:p>
    <w:p w:rsidR="00670DCE" w:rsidRDefault="00670DCE" w:rsidP="00670DCE">
      <w:pPr>
        <w:numPr>
          <w:ilvl w:val="0"/>
          <w:numId w:val="1"/>
        </w:numPr>
        <w:spacing w:before="100" w:beforeAutospacing="1"/>
        <w:jc w:val="both"/>
        <w:rPr>
          <w:rFonts w:ascii="Calibri" w:eastAsia="Times New Roman" w:hAnsi="Calibri" w:cs="Times New Roman"/>
          <w:sz w:val="24"/>
          <w:szCs w:val="24"/>
          <w:lang w:eastAsia="fr-FR"/>
        </w:rPr>
      </w:pPr>
      <w:r w:rsidRPr="00670DCE">
        <w:rPr>
          <w:rFonts w:ascii="Calibri" w:eastAsia="Times New Roman" w:hAnsi="Calibri" w:cs="Times New Roman"/>
          <w:sz w:val="24"/>
          <w:szCs w:val="24"/>
          <w:lang w:eastAsia="fr-FR"/>
        </w:rPr>
        <w:t>Territoire CDI : CDI hors les murs (couloir, études, maison)</w:t>
      </w:r>
      <w:r w:rsidR="00193B4B">
        <w:rPr>
          <w:rFonts w:ascii="Calibri" w:eastAsia="Times New Roman" w:hAnsi="Calibri" w:cs="Times New Roman"/>
          <w:sz w:val="24"/>
          <w:szCs w:val="24"/>
          <w:lang w:eastAsia="fr-FR"/>
        </w:rPr>
        <w:t xml:space="preserve"> </w:t>
      </w:r>
    </w:p>
    <w:p w:rsidR="00193B4B" w:rsidRPr="00670DCE" w:rsidRDefault="00193B4B" w:rsidP="00670DCE">
      <w:pPr>
        <w:numPr>
          <w:ilvl w:val="0"/>
          <w:numId w:val="1"/>
        </w:numPr>
        <w:spacing w:before="100" w:beforeAutospacing="1"/>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Partenariat et protocole sur la circulation des ressources avec vie scolaire sur le temps hors classe </w:t>
      </w:r>
      <w:r w:rsidR="00FD6121">
        <w:rPr>
          <w:rFonts w:ascii="Calibri" w:eastAsia="Times New Roman" w:hAnsi="Calibri" w:cs="Times New Roman"/>
          <w:sz w:val="24"/>
          <w:szCs w:val="24"/>
          <w:lang w:eastAsia="fr-FR"/>
        </w:rPr>
        <w:t xml:space="preserve">– les livres voyageurs </w:t>
      </w:r>
    </w:p>
    <w:p w:rsidR="00670DCE" w:rsidRPr="00670DCE" w:rsidRDefault="00670DCE" w:rsidP="00670DCE">
      <w:pPr>
        <w:numPr>
          <w:ilvl w:val="0"/>
          <w:numId w:val="1"/>
        </w:numPr>
        <w:spacing w:before="100" w:beforeAutospacing="1"/>
        <w:jc w:val="both"/>
        <w:rPr>
          <w:rFonts w:ascii="Calibri" w:eastAsia="Times New Roman" w:hAnsi="Calibri" w:cs="Times New Roman"/>
          <w:sz w:val="24"/>
          <w:szCs w:val="24"/>
          <w:lang w:eastAsia="fr-FR"/>
        </w:rPr>
      </w:pPr>
      <w:r w:rsidRPr="00670DCE">
        <w:rPr>
          <w:rFonts w:ascii="Calibri" w:eastAsia="Times New Roman" w:hAnsi="Calibri" w:cs="Times New Roman"/>
          <w:sz w:val="24"/>
          <w:szCs w:val="24"/>
          <w:lang w:eastAsia="fr-FR"/>
        </w:rPr>
        <w:t>Développer la communication</w:t>
      </w:r>
    </w:p>
    <w:p w:rsidR="00670DCE" w:rsidRPr="00670DCE" w:rsidRDefault="00670DCE" w:rsidP="00670DCE">
      <w:pPr>
        <w:numPr>
          <w:ilvl w:val="0"/>
          <w:numId w:val="1"/>
        </w:numPr>
        <w:spacing w:before="100" w:beforeAutospacing="1"/>
        <w:jc w:val="both"/>
        <w:rPr>
          <w:rFonts w:ascii="Calibri" w:eastAsia="Times New Roman" w:hAnsi="Calibri" w:cs="Times New Roman"/>
          <w:sz w:val="24"/>
          <w:szCs w:val="24"/>
          <w:lang w:eastAsia="fr-FR"/>
        </w:rPr>
      </w:pPr>
      <w:r w:rsidRPr="00670DCE">
        <w:rPr>
          <w:rFonts w:ascii="Calibri" w:eastAsia="Times New Roman" w:hAnsi="Calibri" w:cs="Times New Roman"/>
          <w:sz w:val="24"/>
          <w:szCs w:val="24"/>
          <w:lang w:eastAsia="fr-FR"/>
        </w:rPr>
        <w:t>Valoriser les actions et l'exploitation des ressources</w:t>
      </w:r>
    </w:p>
    <w:p w:rsidR="00670DCE" w:rsidRPr="00670DCE" w:rsidRDefault="00670DCE" w:rsidP="00670DCE">
      <w:pPr>
        <w:spacing w:before="100" w:beforeAutospacing="1"/>
        <w:jc w:val="both"/>
        <w:rPr>
          <w:rFonts w:ascii="Calibri" w:eastAsia="Times New Roman" w:hAnsi="Calibri" w:cs="Times New Roman"/>
          <w:sz w:val="24"/>
          <w:szCs w:val="24"/>
          <w:lang w:eastAsia="fr-FR"/>
        </w:rPr>
      </w:pPr>
    </w:p>
    <w:p w:rsidR="003870EC" w:rsidRPr="00670DCE" w:rsidRDefault="003870EC" w:rsidP="00670DCE">
      <w:pPr>
        <w:jc w:val="both"/>
        <w:rPr>
          <w:rFonts w:ascii="Calibri" w:hAnsi="Calibri"/>
          <w:sz w:val="24"/>
          <w:szCs w:val="24"/>
        </w:rPr>
      </w:pPr>
    </w:p>
    <w:p w:rsidR="003870EC" w:rsidRPr="00670DCE" w:rsidRDefault="003870EC" w:rsidP="00670DCE">
      <w:pPr>
        <w:jc w:val="both"/>
        <w:rPr>
          <w:rFonts w:ascii="Calibri" w:hAnsi="Calibri"/>
          <w:b/>
          <w:sz w:val="24"/>
          <w:szCs w:val="24"/>
        </w:rPr>
      </w:pPr>
      <w:r w:rsidRPr="00670DCE">
        <w:rPr>
          <w:rFonts w:ascii="Calibri" w:hAnsi="Calibri"/>
          <w:b/>
          <w:sz w:val="24"/>
          <w:szCs w:val="24"/>
        </w:rPr>
        <w:t>Ambition 2</w:t>
      </w:r>
      <w:r w:rsidR="009321AF" w:rsidRPr="00670DCE">
        <w:rPr>
          <w:rFonts w:ascii="Calibri" w:hAnsi="Calibri"/>
          <w:b/>
          <w:sz w:val="24"/>
          <w:szCs w:val="24"/>
        </w:rPr>
        <w:t xml:space="preserve"> (armelle, laurence, myriam)</w:t>
      </w:r>
    </w:p>
    <w:p w:rsidR="00472CA1" w:rsidRPr="00670DCE" w:rsidRDefault="003870EC" w:rsidP="00670DCE">
      <w:pPr>
        <w:jc w:val="both"/>
        <w:rPr>
          <w:rFonts w:ascii="Calibri" w:hAnsi="Calibri"/>
          <w:b/>
          <w:sz w:val="24"/>
          <w:szCs w:val="24"/>
        </w:rPr>
      </w:pPr>
      <w:r w:rsidRPr="00670DCE">
        <w:rPr>
          <w:rFonts w:ascii="Calibri" w:hAnsi="Calibri"/>
          <w:b/>
          <w:sz w:val="24"/>
          <w:szCs w:val="24"/>
        </w:rPr>
        <w:t>Maîtrise</w:t>
      </w:r>
      <w:r w:rsidR="00472CA1" w:rsidRPr="00670DCE">
        <w:rPr>
          <w:rFonts w:ascii="Calibri" w:hAnsi="Calibri"/>
          <w:b/>
          <w:sz w:val="24"/>
          <w:szCs w:val="24"/>
        </w:rPr>
        <w:t>r</w:t>
      </w:r>
      <w:r w:rsidRPr="00670DCE">
        <w:rPr>
          <w:rFonts w:ascii="Calibri" w:hAnsi="Calibri"/>
          <w:b/>
          <w:sz w:val="24"/>
          <w:szCs w:val="24"/>
        </w:rPr>
        <w:t xml:space="preserve"> la culture informationnelle </w:t>
      </w:r>
    </w:p>
    <w:p w:rsidR="003870EC" w:rsidRPr="00670DCE" w:rsidRDefault="003870EC" w:rsidP="00670DCE">
      <w:pPr>
        <w:jc w:val="both"/>
        <w:rPr>
          <w:rFonts w:ascii="Calibri" w:hAnsi="Calibri"/>
          <w:sz w:val="24"/>
          <w:szCs w:val="24"/>
        </w:rPr>
      </w:pPr>
    </w:p>
    <w:p w:rsidR="00670DCE" w:rsidRPr="00670DCE" w:rsidRDefault="00670DCE" w:rsidP="00670DCE">
      <w:pPr>
        <w:pStyle w:val="Paragraphedeliste"/>
        <w:numPr>
          <w:ilvl w:val="0"/>
          <w:numId w:val="2"/>
        </w:numPr>
        <w:jc w:val="both"/>
        <w:rPr>
          <w:rStyle w:val="Rfrenceintense"/>
          <w:rFonts w:ascii="Calibri" w:hAnsi="Calibri"/>
          <w:sz w:val="24"/>
          <w:szCs w:val="24"/>
        </w:rPr>
      </w:pPr>
      <w:r w:rsidRPr="00670DCE">
        <w:rPr>
          <w:rStyle w:val="Rfrenceintense"/>
          <w:rFonts w:ascii="Calibri" w:hAnsi="Calibri"/>
          <w:sz w:val="24"/>
          <w:szCs w:val="24"/>
        </w:rPr>
        <w:t>Maîtrise des connaissances et compétences du socle commun</w:t>
      </w:r>
    </w:p>
    <w:p w:rsidR="00670DCE" w:rsidRPr="00670DCE" w:rsidRDefault="00670DCE" w:rsidP="00670DCE">
      <w:pPr>
        <w:pStyle w:val="Paragraphedeliste"/>
        <w:numPr>
          <w:ilvl w:val="1"/>
          <w:numId w:val="2"/>
        </w:numPr>
        <w:jc w:val="both"/>
        <w:rPr>
          <w:rFonts w:ascii="Calibri" w:hAnsi="Calibri"/>
          <w:sz w:val="24"/>
          <w:szCs w:val="24"/>
        </w:rPr>
      </w:pPr>
      <w:r w:rsidRPr="00670DCE">
        <w:rPr>
          <w:rFonts w:ascii="Calibri" w:hAnsi="Calibri"/>
          <w:sz w:val="24"/>
          <w:szCs w:val="24"/>
        </w:rPr>
        <w:t>Proposer des parcours d’acquisition des compétences info-documentaires</w:t>
      </w:r>
    </w:p>
    <w:p w:rsidR="00670DCE" w:rsidRPr="00670DCE" w:rsidRDefault="00670DCE" w:rsidP="00670DCE">
      <w:pPr>
        <w:pStyle w:val="Paragraphedeliste"/>
        <w:numPr>
          <w:ilvl w:val="2"/>
          <w:numId w:val="2"/>
        </w:numPr>
        <w:jc w:val="both"/>
        <w:rPr>
          <w:rFonts w:ascii="Calibri" w:hAnsi="Calibri"/>
          <w:sz w:val="24"/>
          <w:szCs w:val="24"/>
        </w:rPr>
      </w:pPr>
      <w:r w:rsidRPr="00670DCE">
        <w:rPr>
          <w:rFonts w:ascii="Calibri" w:hAnsi="Calibri"/>
          <w:sz w:val="24"/>
          <w:szCs w:val="24"/>
        </w:rPr>
        <w:t xml:space="preserve">Education aux médias et à l’information : </w:t>
      </w:r>
    </w:p>
    <w:p w:rsidR="00670DCE" w:rsidRPr="00670DCE" w:rsidRDefault="00670DCE" w:rsidP="00670DCE">
      <w:pPr>
        <w:pStyle w:val="Paragraphedeliste"/>
        <w:numPr>
          <w:ilvl w:val="3"/>
          <w:numId w:val="2"/>
        </w:numPr>
        <w:jc w:val="both"/>
        <w:rPr>
          <w:rFonts w:ascii="Calibri" w:hAnsi="Calibri"/>
          <w:sz w:val="24"/>
          <w:szCs w:val="24"/>
        </w:rPr>
      </w:pPr>
      <w:r w:rsidRPr="00670DCE">
        <w:rPr>
          <w:rFonts w:ascii="Calibri" w:hAnsi="Calibri"/>
          <w:sz w:val="24"/>
          <w:szCs w:val="24"/>
        </w:rPr>
        <w:lastRenderedPageBreak/>
        <w:t xml:space="preserve">Maîtrise des outils de recherche et de traitement de l’information </w:t>
      </w:r>
    </w:p>
    <w:p w:rsidR="00670DCE" w:rsidRPr="00670DCE" w:rsidRDefault="00670DCE" w:rsidP="00670DCE">
      <w:pPr>
        <w:pStyle w:val="Paragraphedeliste"/>
        <w:numPr>
          <w:ilvl w:val="3"/>
          <w:numId w:val="2"/>
        </w:numPr>
        <w:jc w:val="both"/>
        <w:rPr>
          <w:rFonts w:ascii="Calibri" w:hAnsi="Calibri"/>
          <w:sz w:val="24"/>
          <w:szCs w:val="24"/>
        </w:rPr>
      </w:pPr>
      <w:r w:rsidRPr="00670DCE">
        <w:rPr>
          <w:rFonts w:ascii="Calibri" w:hAnsi="Calibri"/>
          <w:sz w:val="24"/>
          <w:szCs w:val="24"/>
        </w:rPr>
        <w:t>Intégration du numérique dans les apprentissages</w:t>
      </w:r>
    </w:p>
    <w:p w:rsidR="00670DCE" w:rsidRPr="00670DCE" w:rsidRDefault="00670DCE" w:rsidP="00670DCE">
      <w:pPr>
        <w:pStyle w:val="Paragraphedeliste"/>
        <w:numPr>
          <w:ilvl w:val="3"/>
          <w:numId w:val="2"/>
        </w:numPr>
        <w:jc w:val="both"/>
        <w:rPr>
          <w:rFonts w:ascii="Calibri" w:hAnsi="Calibri"/>
          <w:sz w:val="24"/>
          <w:szCs w:val="24"/>
        </w:rPr>
      </w:pPr>
      <w:r w:rsidRPr="00670DCE">
        <w:rPr>
          <w:rFonts w:ascii="Calibri" w:hAnsi="Calibri"/>
          <w:sz w:val="24"/>
          <w:szCs w:val="24"/>
        </w:rPr>
        <w:t>Développement de la responsabilité et de l’esprit critique</w:t>
      </w:r>
    </w:p>
    <w:p w:rsidR="00670DCE" w:rsidRPr="00670DCE" w:rsidRDefault="00670DCE" w:rsidP="00670DCE">
      <w:pPr>
        <w:pStyle w:val="Paragraphedeliste"/>
        <w:numPr>
          <w:ilvl w:val="2"/>
          <w:numId w:val="2"/>
        </w:numPr>
        <w:jc w:val="both"/>
        <w:rPr>
          <w:rFonts w:ascii="Calibri" w:hAnsi="Calibri"/>
          <w:sz w:val="24"/>
          <w:szCs w:val="24"/>
        </w:rPr>
      </w:pPr>
      <w:r w:rsidRPr="00670DCE">
        <w:rPr>
          <w:rFonts w:ascii="Calibri" w:hAnsi="Calibri"/>
          <w:sz w:val="24"/>
          <w:szCs w:val="24"/>
        </w:rPr>
        <w:t>Favoriser la continuité et la cohérence des apprentissages info-documentaires</w:t>
      </w:r>
    </w:p>
    <w:p w:rsidR="00670DCE" w:rsidRPr="00670DCE" w:rsidRDefault="00670DCE" w:rsidP="00670DCE">
      <w:pPr>
        <w:pStyle w:val="Paragraphedeliste"/>
        <w:numPr>
          <w:ilvl w:val="3"/>
          <w:numId w:val="2"/>
        </w:numPr>
        <w:jc w:val="both"/>
        <w:rPr>
          <w:rFonts w:ascii="Calibri" w:hAnsi="Calibri"/>
          <w:sz w:val="24"/>
          <w:szCs w:val="24"/>
        </w:rPr>
      </w:pPr>
      <w:r w:rsidRPr="00670DCE">
        <w:rPr>
          <w:rFonts w:ascii="Calibri" w:hAnsi="Calibri"/>
          <w:sz w:val="24"/>
          <w:szCs w:val="24"/>
        </w:rPr>
        <w:t>Participer au développement des liaisons inter cycles et/ou entre établissements</w:t>
      </w:r>
    </w:p>
    <w:p w:rsidR="00670DCE" w:rsidRPr="00670DCE" w:rsidRDefault="00670DCE" w:rsidP="00670DCE">
      <w:pPr>
        <w:pStyle w:val="Paragraphedeliste"/>
        <w:numPr>
          <w:ilvl w:val="1"/>
          <w:numId w:val="2"/>
        </w:numPr>
        <w:jc w:val="both"/>
        <w:rPr>
          <w:rFonts w:ascii="Calibri" w:hAnsi="Calibri"/>
          <w:sz w:val="24"/>
          <w:szCs w:val="24"/>
        </w:rPr>
      </w:pPr>
      <w:r w:rsidRPr="00670DCE">
        <w:rPr>
          <w:rFonts w:ascii="Calibri" w:hAnsi="Calibri"/>
          <w:sz w:val="24"/>
          <w:szCs w:val="24"/>
        </w:rPr>
        <w:t>S’impliquer dans les dispositifs pédagogiques institutionnels</w:t>
      </w:r>
    </w:p>
    <w:p w:rsidR="00670DCE" w:rsidRPr="00670DCE" w:rsidRDefault="00670DCE" w:rsidP="00670DCE">
      <w:pPr>
        <w:pStyle w:val="Paragraphedeliste"/>
        <w:numPr>
          <w:ilvl w:val="2"/>
          <w:numId w:val="2"/>
        </w:numPr>
        <w:jc w:val="both"/>
        <w:rPr>
          <w:rFonts w:ascii="Calibri" w:hAnsi="Calibri"/>
          <w:sz w:val="24"/>
          <w:szCs w:val="24"/>
        </w:rPr>
      </w:pPr>
      <w:r w:rsidRPr="00670DCE">
        <w:rPr>
          <w:rFonts w:ascii="Calibri" w:hAnsi="Calibri"/>
          <w:sz w:val="24"/>
          <w:szCs w:val="24"/>
        </w:rPr>
        <w:t>Transversalité, pluridisciplinarité</w:t>
      </w:r>
    </w:p>
    <w:p w:rsidR="00670DCE" w:rsidRPr="00670DCE" w:rsidRDefault="00670DCE" w:rsidP="00670DCE">
      <w:pPr>
        <w:pStyle w:val="Paragraphedeliste"/>
        <w:numPr>
          <w:ilvl w:val="3"/>
          <w:numId w:val="2"/>
        </w:numPr>
        <w:jc w:val="both"/>
        <w:rPr>
          <w:rFonts w:ascii="Calibri" w:hAnsi="Calibri"/>
          <w:sz w:val="24"/>
          <w:szCs w:val="24"/>
        </w:rPr>
      </w:pPr>
      <w:r w:rsidRPr="00670DCE">
        <w:rPr>
          <w:rFonts w:ascii="Calibri" w:hAnsi="Calibri"/>
          <w:sz w:val="24"/>
          <w:szCs w:val="24"/>
        </w:rPr>
        <w:t>EPI, Histoire des arts, EMC, TPE, CCF…</w:t>
      </w:r>
    </w:p>
    <w:p w:rsidR="00670DCE" w:rsidRPr="00670DCE" w:rsidRDefault="00670DCE" w:rsidP="00670DCE">
      <w:pPr>
        <w:pStyle w:val="Paragraphedeliste"/>
        <w:numPr>
          <w:ilvl w:val="2"/>
          <w:numId w:val="2"/>
        </w:numPr>
        <w:jc w:val="both"/>
        <w:rPr>
          <w:rFonts w:ascii="Calibri" w:hAnsi="Calibri"/>
          <w:sz w:val="24"/>
          <w:szCs w:val="24"/>
        </w:rPr>
      </w:pPr>
      <w:r w:rsidRPr="00670DCE">
        <w:rPr>
          <w:rFonts w:ascii="Calibri" w:hAnsi="Calibri"/>
          <w:sz w:val="24"/>
          <w:szCs w:val="24"/>
        </w:rPr>
        <w:t>Soutien aux apprentissages</w:t>
      </w:r>
    </w:p>
    <w:p w:rsidR="00670DCE" w:rsidRPr="00670DCE" w:rsidRDefault="00670DCE" w:rsidP="00670DCE">
      <w:pPr>
        <w:pStyle w:val="Paragraphedeliste"/>
        <w:numPr>
          <w:ilvl w:val="3"/>
          <w:numId w:val="2"/>
        </w:numPr>
        <w:jc w:val="both"/>
        <w:rPr>
          <w:rFonts w:ascii="Calibri" w:hAnsi="Calibri"/>
          <w:sz w:val="24"/>
          <w:szCs w:val="24"/>
        </w:rPr>
      </w:pPr>
      <w:r w:rsidRPr="00670DCE">
        <w:rPr>
          <w:rFonts w:ascii="Calibri" w:hAnsi="Calibri"/>
          <w:sz w:val="24"/>
          <w:szCs w:val="24"/>
        </w:rPr>
        <w:t>Accompagnement individualisé (</w:t>
      </w:r>
      <w:bookmarkStart w:id="0" w:name="_GoBack"/>
      <w:bookmarkEnd w:id="0"/>
      <w:r w:rsidRPr="00670DCE">
        <w:rPr>
          <w:rFonts w:ascii="Calibri" w:hAnsi="Calibri"/>
          <w:sz w:val="24"/>
          <w:szCs w:val="24"/>
        </w:rPr>
        <w:t>AP, Devoirs faits…)</w:t>
      </w:r>
    </w:p>
    <w:p w:rsidR="00670DCE" w:rsidRPr="00670DCE" w:rsidRDefault="00670DCE" w:rsidP="00670DCE">
      <w:pPr>
        <w:pStyle w:val="Paragraphedeliste"/>
        <w:numPr>
          <w:ilvl w:val="0"/>
          <w:numId w:val="2"/>
        </w:numPr>
        <w:jc w:val="both"/>
        <w:rPr>
          <w:rStyle w:val="Rfrenceintense"/>
          <w:rFonts w:ascii="Calibri" w:hAnsi="Calibri"/>
          <w:sz w:val="24"/>
          <w:szCs w:val="24"/>
        </w:rPr>
      </w:pPr>
      <w:r w:rsidRPr="00670DCE">
        <w:rPr>
          <w:rStyle w:val="Rfrenceintense"/>
          <w:rFonts w:ascii="Calibri" w:hAnsi="Calibri"/>
          <w:sz w:val="24"/>
          <w:szCs w:val="24"/>
        </w:rPr>
        <w:t>Maîtrise des langages</w:t>
      </w:r>
    </w:p>
    <w:p w:rsidR="00670DCE" w:rsidRPr="00670DCE" w:rsidRDefault="00670DCE" w:rsidP="00670DCE">
      <w:pPr>
        <w:pStyle w:val="Paragraphedeliste"/>
        <w:numPr>
          <w:ilvl w:val="1"/>
          <w:numId w:val="2"/>
        </w:numPr>
        <w:jc w:val="both"/>
        <w:rPr>
          <w:rFonts w:ascii="Calibri" w:hAnsi="Calibri"/>
          <w:sz w:val="24"/>
          <w:szCs w:val="24"/>
        </w:rPr>
      </w:pPr>
      <w:r w:rsidRPr="00670DCE">
        <w:rPr>
          <w:rFonts w:ascii="Calibri" w:hAnsi="Calibri"/>
          <w:sz w:val="24"/>
          <w:szCs w:val="24"/>
        </w:rPr>
        <w:t>Soutenir l’apprentissage de la langue française</w:t>
      </w:r>
    </w:p>
    <w:p w:rsidR="00670DCE" w:rsidRPr="00670DCE" w:rsidRDefault="00670DCE" w:rsidP="00670DCE">
      <w:pPr>
        <w:pStyle w:val="Paragraphedeliste"/>
        <w:numPr>
          <w:ilvl w:val="2"/>
          <w:numId w:val="2"/>
        </w:numPr>
        <w:jc w:val="both"/>
        <w:rPr>
          <w:rFonts w:ascii="Calibri" w:hAnsi="Calibri"/>
          <w:sz w:val="24"/>
          <w:szCs w:val="24"/>
        </w:rPr>
      </w:pPr>
      <w:r w:rsidRPr="00670DCE">
        <w:rPr>
          <w:rFonts w:ascii="Calibri" w:hAnsi="Calibri"/>
          <w:sz w:val="24"/>
          <w:szCs w:val="24"/>
        </w:rPr>
        <w:t>Prise en compte des langues régionales et maternelles</w:t>
      </w:r>
    </w:p>
    <w:p w:rsidR="00670DCE" w:rsidRPr="00670DCE" w:rsidRDefault="00670DCE" w:rsidP="00670DCE">
      <w:pPr>
        <w:pStyle w:val="Paragraphedeliste"/>
        <w:numPr>
          <w:ilvl w:val="2"/>
          <w:numId w:val="2"/>
        </w:numPr>
        <w:jc w:val="both"/>
        <w:rPr>
          <w:rFonts w:ascii="Calibri" w:hAnsi="Calibri"/>
          <w:sz w:val="24"/>
          <w:szCs w:val="24"/>
        </w:rPr>
      </w:pPr>
      <w:r w:rsidRPr="00670DCE">
        <w:rPr>
          <w:rFonts w:ascii="Calibri" w:hAnsi="Calibri"/>
          <w:sz w:val="24"/>
          <w:szCs w:val="24"/>
        </w:rPr>
        <w:t>Développement de politiques en faveur de la lecture</w:t>
      </w:r>
    </w:p>
    <w:p w:rsidR="00670DCE" w:rsidRPr="00670DCE" w:rsidRDefault="00670DCE" w:rsidP="00670DCE">
      <w:pPr>
        <w:pStyle w:val="Paragraphedeliste"/>
        <w:numPr>
          <w:ilvl w:val="2"/>
          <w:numId w:val="2"/>
        </w:numPr>
        <w:jc w:val="both"/>
        <w:rPr>
          <w:rFonts w:ascii="Calibri" w:hAnsi="Calibri"/>
          <w:sz w:val="24"/>
          <w:szCs w:val="24"/>
        </w:rPr>
      </w:pPr>
      <w:r w:rsidRPr="00670DCE">
        <w:rPr>
          <w:rFonts w:ascii="Calibri" w:hAnsi="Calibri"/>
          <w:sz w:val="24"/>
          <w:szCs w:val="24"/>
        </w:rPr>
        <w:t xml:space="preserve">Lutte contre l’illettrisme </w:t>
      </w:r>
    </w:p>
    <w:p w:rsidR="00670DCE" w:rsidRPr="00670DCE" w:rsidRDefault="00670DCE" w:rsidP="00670DCE">
      <w:pPr>
        <w:pStyle w:val="Paragraphedeliste"/>
        <w:numPr>
          <w:ilvl w:val="1"/>
          <w:numId w:val="2"/>
        </w:numPr>
        <w:jc w:val="both"/>
        <w:rPr>
          <w:rFonts w:ascii="Calibri" w:hAnsi="Calibri"/>
          <w:sz w:val="24"/>
          <w:szCs w:val="24"/>
        </w:rPr>
      </w:pPr>
      <w:r w:rsidRPr="00670DCE">
        <w:rPr>
          <w:rFonts w:ascii="Calibri" w:hAnsi="Calibri"/>
          <w:sz w:val="24"/>
          <w:szCs w:val="24"/>
        </w:rPr>
        <w:t xml:space="preserve">Accompagner l’acquisition des langues et cultures régionales et étrangères </w:t>
      </w:r>
    </w:p>
    <w:p w:rsidR="00670DCE" w:rsidRPr="00670DCE" w:rsidRDefault="00670DCE" w:rsidP="00670DCE">
      <w:pPr>
        <w:pStyle w:val="Paragraphedeliste"/>
        <w:numPr>
          <w:ilvl w:val="1"/>
          <w:numId w:val="2"/>
        </w:numPr>
        <w:jc w:val="both"/>
        <w:rPr>
          <w:rFonts w:ascii="Calibri" w:hAnsi="Calibri"/>
          <w:sz w:val="24"/>
          <w:szCs w:val="24"/>
        </w:rPr>
      </w:pPr>
      <w:r w:rsidRPr="00670DCE">
        <w:rPr>
          <w:rFonts w:ascii="Calibri" w:hAnsi="Calibri"/>
          <w:sz w:val="24"/>
          <w:szCs w:val="24"/>
        </w:rPr>
        <w:t>Soutenir l’appropriation des langages mathématiques, scientifiques et informatiques</w:t>
      </w:r>
    </w:p>
    <w:p w:rsidR="00670DCE" w:rsidRPr="00670DCE" w:rsidRDefault="00670DCE" w:rsidP="00670DCE">
      <w:pPr>
        <w:pStyle w:val="Paragraphedeliste"/>
        <w:numPr>
          <w:ilvl w:val="1"/>
          <w:numId w:val="2"/>
        </w:numPr>
        <w:jc w:val="both"/>
        <w:rPr>
          <w:rFonts w:ascii="Calibri" w:hAnsi="Calibri"/>
          <w:sz w:val="24"/>
          <w:szCs w:val="24"/>
        </w:rPr>
      </w:pPr>
      <w:r w:rsidRPr="00670DCE">
        <w:rPr>
          <w:rFonts w:ascii="Calibri" w:hAnsi="Calibri"/>
          <w:sz w:val="24"/>
          <w:szCs w:val="24"/>
        </w:rPr>
        <w:t>Favoriser la maîtrise des langages artistiques, corporels et sociaux</w:t>
      </w:r>
    </w:p>
    <w:p w:rsidR="00670DCE" w:rsidRPr="00670DCE" w:rsidRDefault="00670DCE" w:rsidP="00670DCE">
      <w:pPr>
        <w:jc w:val="both"/>
        <w:rPr>
          <w:rFonts w:ascii="Calibri" w:hAnsi="Calibri"/>
          <w:sz w:val="24"/>
          <w:szCs w:val="24"/>
        </w:rPr>
      </w:pPr>
    </w:p>
    <w:p w:rsidR="003870EC" w:rsidRPr="00670DCE" w:rsidRDefault="003870EC" w:rsidP="00670DCE">
      <w:pPr>
        <w:jc w:val="both"/>
        <w:rPr>
          <w:rFonts w:ascii="Calibri" w:hAnsi="Calibri"/>
          <w:b/>
          <w:sz w:val="24"/>
          <w:szCs w:val="24"/>
        </w:rPr>
      </w:pPr>
      <w:r w:rsidRPr="00670DCE">
        <w:rPr>
          <w:rFonts w:ascii="Calibri" w:hAnsi="Calibri"/>
          <w:b/>
          <w:sz w:val="24"/>
          <w:szCs w:val="24"/>
        </w:rPr>
        <w:t>Ambition 3</w:t>
      </w:r>
      <w:r w:rsidR="009321AF" w:rsidRPr="00670DCE">
        <w:rPr>
          <w:rFonts w:ascii="Calibri" w:hAnsi="Calibri"/>
          <w:b/>
          <w:sz w:val="24"/>
          <w:szCs w:val="24"/>
        </w:rPr>
        <w:t xml:space="preserve"> (camille, stéphanie, françoise) </w:t>
      </w:r>
    </w:p>
    <w:p w:rsidR="003870EC" w:rsidRPr="00670DCE" w:rsidRDefault="00472CA1" w:rsidP="00670DCE">
      <w:pPr>
        <w:jc w:val="both"/>
        <w:rPr>
          <w:rFonts w:ascii="Calibri" w:hAnsi="Calibri"/>
          <w:b/>
          <w:sz w:val="24"/>
          <w:szCs w:val="24"/>
        </w:rPr>
      </w:pPr>
      <w:r w:rsidRPr="00670DCE">
        <w:rPr>
          <w:rFonts w:ascii="Calibri" w:hAnsi="Calibri"/>
          <w:b/>
          <w:sz w:val="24"/>
          <w:szCs w:val="24"/>
        </w:rPr>
        <w:t>Dynamiser l’o</w:t>
      </w:r>
      <w:r w:rsidR="003870EC" w:rsidRPr="00670DCE">
        <w:rPr>
          <w:rFonts w:ascii="Calibri" w:hAnsi="Calibri"/>
          <w:b/>
          <w:sz w:val="24"/>
          <w:szCs w:val="24"/>
        </w:rPr>
        <w:t xml:space="preserve">uverture </w:t>
      </w:r>
      <w:r w:rsidRPr="00670DCE">
        <w:rPr>
          <w:rFonts w:ascii="Calibri" w:hAnsi="Calibri"/>
          <w:b/>
          <w:sz w:val="24"/>
          <w:szCs w:val="24"/>
        </w:rPr>
        <w:t xml:space="preserve">culturelle  et les parcours </w:t>
      </w:r>
      <w:r w:rsidR="009321AF" w:rsidRPr="00670DCE">
        <w:rPr>
          <w:rFonts w:ascii="Calibri" w:hAnsi="Calibri"/>
          <w:b/>
          <w:sz w:val="24"/>
          <w:szCs w:val="24"/>
        </w:rPr>
        <w:t xml:space="preserve">éducatifs </w:t>
      </w:r>
    </w:p>
    <w:p w:rsidR="00472CA1" w:rsidRPr="00670DCE" w:rsidRDefault="00472CA1" w:rsidP="00670DCE">
      <w:pPr>
        <w:jc w:val="both"/>
        <w:rPr>
          <w:rFonts w:ascii="Calibri" w:hAnsi="Calibri"/>
          <w:sz w:val="24"/>
          <w:szCs w:val="24"/>
        </w:rPr>
      </w:pPr>
    </w:p>
    <w:p w:rsidR="00670DCE" w:rsidRPr="00670DCE" w:rsidRDefault="00670DCE" w:rsidP="00670DCE">
      <w:pPr>
        <w:pStyle w:val="NormalWeb"/>
        <w:spacing w:after="0"/>
        <w:jc w:val="both"/>
        <w:rPr>
          <w:rFonts w:ascii="Calibri" w:hAnsi="Calibri"/>
        </w:rPr>
      </w:pPr>
      <w:r w:rsidRPr="00670DCE">
        <w:rPr>
          <w:rFonts w:ascii="Calibri" w:hAnsi="Calibri"/>
        </w:rPr>
        <w:t>Axe 1 : nourrir la curiosité des élèves envers la culture</w:t>
      </w:r>
    </w:p>
    <w:p w:rsidR="00670DCE" w:rsidRPr="00670DCE" w:rsidRDefault="00670DCE" w:rsidP="00670DCE">
      <w:pPr>
        <w:pStyle w:val="NormalWeb"/>
        <w:spacing w:after="0"/>
        <w:jc w:val="both"/>
        <w:rPr>
          <w:rFonts w:ascii="Calibri" w:hAnsi="Calibri"/>
        </w:rPr>
      </w:pPr>
      <w:r w:rsidRPr="00670DCE">
        <w:rPr>
          <w:rFonts w:ascii="Calibri" w:hAnsi="Calibri"/>
        </w:rPr>
        <w:t xml:space="preserve">- contribuer au PEAC et à </w:t>
      </w:r>
      <w:r w:rsidRPr="00FD6121">
        <w:rPr>
          <w:rFonts w:ascii="Calibri" w:hAnsi="Calibri"/>
          <w:highlight w:val="yellow"/>
        </w:rPr>
        <w:t>CST</w:t>
      </w:r>
      <w:r w:rsidRPr="00670DCE">
        <w:rPr>
          <w:rFonts w:ascii="Calibri" w:hAnsi="Calibri"/>
        </w:rPr>
        <w:t xml:space="preserve"> dont :</w:t>
      </w:r>
    </w:p>
    <w:p w:rsidR="00670DCE" w:rsidRPr="00670DCE" w:rsidRDefault="00670DCE" w:rsidP="00670DCE">
      <w:pPr>
        <w:pStyle w:val="NormalWeb"/>
        <w:spacing w:after="0"/>
        <w:jc w:val="both"/>
        <w:rPr>
          <w:rFonts w:ascii="Calibri" w:hAnsi="Calibri"/>
        </w:rPr>
      </w:pPr>
      <w:r w:rsidRPr="00670DCE">
        <w:rPr>
          <w:rFonts w:ascii="Calibri" w:hAnsi="Calibri"/>
        </w:rPr>
        <w:t>- faire venir des expositions et des artistes (en résidence ou ponctuellement)</w:t>
      </w:r>
    </w:p>
    <w:p w:rsidR="00670DCE" w:rsidRPr="00670DCE" w:rsidRDefault="00670DCE" w:rsidP="00670DCE">
      <w:pPr>
        <w:pStyle w:val="NormalWeb"/>
        <w:spacing w:after="0"/>
        <w:jc w:val="both"/>
        <w:rPr>
          <w:rFonts w:ascii="Calibri" w:hAnsi="Calibri"/>
        </w:rPr>
      </w:pPr>
      <w:r w:rsidRPr="00670DCE">
        <w:rPr>
          <w:rFonts w:ascii="Calibri" w:hAnsi="Calibri"/>
        </w:rPr>
        <w:t>- partenariats avec les musées et structures locales (DAAC, CSG, MCG, PAG etc)</w:t>
      </w:r>
    </w:p>
    <w:p w:rsidR="00670DCE" w:rsidRPr="00670DCE" w:rsidRDefault="00670DCE" w:rsidP="00670DCE">
      <w:pPr>
        <w:pStyle w:val="NormalWeb"/>
        <w:spacing w:after="0"/>
        <w:jc w:val="both"/>
        <w:rPr>
          <w:rFonts w:ascii="Calibri" w:hAnsi="Calibri"/>
        </w:rPr>
      </w:pPr>
      <w:r w:rsidRPr="00670DCE">
        <w:rPr>
          <w:rFonts w:ascii="Calibri" w:hAnsi="Calibri"/>
        </w:rPr>
        <w:t>- participer à des concours littéraires, scientifiques, artistiques</w:t>
      </w:r>
    </w:p>
    <w:p w:rsidR="00670DCE" w:rsidRPr="00670DCE" w:rsidRDefault="00670DCE" w:rsidP="00670DCE">
      <w:pPr>
        <w:pStyle w:val="NormalWeb"/>
        <w:spacing w:after="0"/>
        <w:jc w:val="both"/>
        <w:rPr>
          <w:rFonts w:ascii="Calibri" w:hAnsi="Calibri"/>
        </w:rPr>
      </w:pPr>
      <w:r w:rsidRPr="00670DCE">
        <w:rPr>
          <w:rFonts w:ascii="Calibri" w:hAnsi="Calibri"/>
        </w:rPr>
        <w:t>- inscription dans les manifestations locales (carnaval, abolition de l'esclavage, salon du livre...) et nationales (fête de science, printemps des poètes, collège et lycée au cinéma...)</w:t>
      </w:r>
    </w:p>
    <w:p w:rsidR="00670DCE" w:rsidRPr="00670DCE" w:rsidRDefault="00670DCE" w:rsidP="00670DCE">
      <w:pPr>
        <w:pStyle w:val="NormalWeb"/>
        <w:spacing w:after="0"/>
        <w:jc w:val="both"/>
        <w:rPr>
          <w:rFonts w:ascii="Calibri" w:hAnsi="Calibri"/>
        </w:rPr>
      </w:pPr>
      <w:r w:rsidRPr="00670DCE">
        <w:rPr>
          <w:rFonts w:ascii="Calibri" w:hAnsi="Calibri"/>
        </w:rPr>
        <w:lastRenderedPageBreak/>
        <w:t>- valoriser les cultures et les prix locaux : PCL, Bdz'îles</w:t>
      </w:r>
    </w:p>
    <w:p w:rsidR="00670DCE" w:rsidRDefault="00670DCE" w:rsidP="00670DCE">
      <w:pPr>
        <w:pStyle w:val="NormalWeb"/>
        <w:spacing w:after="0"/>
        <w:jc w:val="both"/>
        <w:rPr>
          <w:rFonts w:ascii="Calibri" w:hAnsi="Calibri"/>
        </w:rPr>
      </w:pPr>
      <w:r w:rsidRPr="00670DCE">
        <w:rPr>
          <w:rFonts w:ascii="Calibri" w:hAnsi="Calibri"/>
        </w:rPr>
        <w:t>- encourager la créativité des élèves (clubs, concours maison, ateliers divers)</w:t>
      </w:r>
    </w:p>
    <w:p w:rsidR="00670DCE" w:rsidRPr="00670DCE" w:rsidRDefault="00670DCE" w:rsidP="00670DCE">
      <w:pPr>
        <w:pStyle w:val="NormalWeb"/>
        <w:spacing w:after="0"/>
        <w:jc w:val="both"/>
        <w:rPr>
          <w:rFonts w:ascii="Calibri" w:hAnsi="Calibri"/>
        </w:rPr>
      </w:pPr>
    </w:p>
    <w:p w:rsidR="00193B4B" w:rsidRPr="00670DCE" w:rsidRDefault="00670DCE" w:rsidP="00670DCE">
      <w:pPr>
        <w:pStyle w:val="NormalWeb"/>
        <w:spacing w:after="0"/>
        <w:jc w:val="both"/>
        <w:rPr>
          <w:rFonts w:ascii="Calibri" w:hAnsi="Calibri"/>
        </w:rPr>
      </w:pPr>
      <w:r w:rsidRPr="00670DCE">
        <w:rPr>
          <w:rFonts w:ascii="Calibri" w:hAnsi="Calibri"/>
        </w:rPr>
        <w:t xml:space="preserve">Axe 2 : contribuer à la </w:t>
      </w:r>
      <w:r w:rsidR="00193B4B">
        <w:rPr>
          <w:rFonts w:ascii="Calibri" w:hAnsi="Calibri"/>
        </w:rPr>
        <w:t xml:space="preserve">construction du projet d’orientation </w:t>
      </w:r>
    </w:p>
    <w:p w:rsidR="00670DCE" w:rsidRPr="00670DCE" w:rsidRDefault="00670DCE" w:rsidP="00670DCE">
      <w:pPr>
        <w:pStyle w:val="NormalWeb"/>
        <w:spacing w:after="0"/>
        <w:jc w:val="both"/>
        <w:rPr>
          <w:rFonts w:ascii="Calibri" w:hAnsi="Calibri"/>
        </w:rPr>
      </w:pPr>
      <w:r w:rsidRPr="00670DCE">
        <w:rPr>
          <w:rFonts w:ascii="Calibri" w:hAnsi="Calibri"/>
        </w:rPr>
        <w:t>- séances en collaboration avec la psychologue EN</w:t>
      </w:r>
    </w:p>
    <w:p w:rsidR="00670DCE" w:rsidRPr="00670DCE" w:rsidRDefault="00670DCE" w:rsidP="00670DCE">
      <w:pPr>
        <w:pStyle w:val="NormalWeb"/>
        <w:spacing w:after="0"/>
        <w:jc w:val="both"/>
        <w:rPr>
          <w:rFonts w:ascii="Calibri" w:hAnsi="Calibri"/>
        </w:rPr>
      </w:pPr>
      <w:r w:rsidRPr="00670DCE">
        <w:rPr>
          <w:rFonts w:ascii="Calibri" w:hAnsi="Calibri"/>
        </w:rPr>
        <w:t>- favoriser la rencontre avec des professionnels (parents d'élève, forums des métiers...)</w:t>
      </w:r>
    </w:p>
    <w:p w:rsidR="00670DCE" w:rsidRPr="00670DCE" w:rsidRDefault="00670DCE" w:rsidP="00670DCE">
      <w:pPr>
        <w:pStyle w:val="NormalWeb"/>
        <w:spacing w:after="0"/>
        <w:jc w:val="both"/>
        <w:rPr>
          <w:rFonts w:ascii="Calibri" w:hAnsi="Calibri"/>
        </w:rPr>
      </w:pPr>
      <w:r w:rsidRPr="00670DCE">
        <w:rPr>
          <w:rFonts w:ascii="Calibri" w:hAnsi="Calibri"/>
        </w:rPr>
        <w:t>- participation à des actions telles que "Filme le métier qui te plaît"</w:t>
      </w:r>
    </w:p>
    <w:p w:rsidR="00670DCE" w:rsidRPr="00670DCE" w:rsidRDefault="00670DCE" w:rsidP="00670DCE">
      <w:pPr>
        <w:pStyle w:val="NormalWeb"/>
        <w:spacing w:after="0"/>
        <w:jc w:val="both"/>
        <w:rPr>
          <w:rFonts w:ascii="Calibri" w:hAnsi="Calibri"/>
        </w:rPr>
      </w:pPr>
      <w:r w:rsidRPr="00670DCE">
        <w:rPr>
          <w:rFonts w:ascii="Calibri" w:hAnsi="Calibri"/>
        </w:rPr>
        <w:t>- contribution aux ateliers de rédaction de CV et LM avec les PP lors de rech de stages, et découverte d'outils nouveaux comme réseaux socx professionnels</w:t>
      </w:r>
    </w:p>
    <w:p w:rsidR="00670DCE" w:rsidRPr="00670DCE" w:rsidRDefault="00670DCE" w:rsidP="00670DCE">
      <w:pPr>
        <w:pStyle w:val="NormalWeb"/>
        <w:spacing w:after="0"/>
        <w:jc w:val="both"/>
        <w:rPr>
          <w:rFonts w:ascii="Calibri" w:hAnsi="Calibri"/>
        </w:rPr>
      </w:pPr>
      <w:r w:rsidRPr="00670DCE">
        <w:rPr>
          <w:rFonts w:ascii="Calibri" w:hAnsi="Calibri"/>
        </w:rPr>
        <w:t>Axe 3 : Parcours Santé et Parcours Citoyenneté</w:t>
      </w:r>
    </w:p>
    <w:p w:rsidR="00670DCE" w:rsidRPr="00670DCE" w:rsidRDefault="00670DCE" w:rsidP="00670DCE">
      <w:pPr>
        <w:pStyle w:val="NormalWeb"/>
        <w:spacing w:after="0"/>
        <w:jc w:val="both"/>
        <w:rPr>
          <w:rFonts w:ascii="Calibri" w:hAnsi="Calibri"/>
        </w:rPr>
      </w:pPr>
      <w:r w:rsidRPr="00670DCE">
        <w:rPr>
          <w:rFonts w:ascii="Calibri" w:hAnsi="Calibri"/>
        </w:rPr>
        <w:t>- collaboration avec la vie scolaire sur des manifestations en faveur du climat scolaire (journée contre les discriminations, formation des délégués et des ambassadeurs contre le harcèlement, participation au CVL / CVC...)</w:t>
      </w:r>
    </w:p>
    <w:p w:rsidR="00670DCE" w:rsidRPr="00670DCE" w:rsidRDefault="00670DCE" w:rsidP="00670DCE">
      <w:pPr>
        <w:pStyle w:val="NormalWeb"/>
        <w:spacing w:after="0"/>
        <w:jc w:val="both"/>
        <w:rPr>
          <w:rFonts w:ascii="Calibri" w:hAnsi="Calibri"/>
        </w:rPr>
      </w:pPr>
      <w:r w:rsidRPr="00670DCE">
        <w:rPr>
          <w:rFonts w:ascii="Calibri" w:hAnsi="Calibri"/>
        </w:rPr>
        <w:t>- responsabilisation des élèves : implication dans la rédaction de la charte du CDI, investissement dans le fonctionnement du lieu, utilisation citoyenne et responsable des réseaux sociaux et outils numériques collaboratifs, faire vivre un média scolaire</w:t>
      </w:r>
    </w:p>
    <w:p w:rsidR="00670DCE" w:rsidRPr="00670DCE" w:rsidRDefault="00670DCE" w:rsidP="00670DCE">
      <w:pPr>
        <w:pStyle w:val="NormalWeb"/>
        <w:spacing w:after="0"/>
        <w:jc w:val="both"/>
        <w:rPr>
          <w:rFonts w:ascii="Calibri" w:hAnsi="Calibri"/>
        </w:rPr>
      </w:pPr>
      <w:r w:rsidRPr="00670DCE">
        <w:rPr>
          <w:rFonts w:ascii="Calibri" w:hAnsi="Calibri"/>
        </w:rPr>
        <w:t>- s'inscrire dans les actions du CESC et organiser en partenariat des manifestations de sensibilisation / prévention (santé, violences, sida, alimentation, addictions, sexualité...)</w:t>
      </w:r>
    </w:p>
    <w:p w:rsidR="00472CA1" w:rsidRPr="00670DCE" w:rsidRDefault="00472CA1" w:rsidP="00670DCE">
      <w:pPr>
        <w:jc w:val="both"/>
        <w:rPr>
          <w:rFonts w:ascii="Calibri" w:hAnsi="Calibri"/>
          <w:sz w:val="24"/>
          <w:szCs w:val="24"/>
        </w:rPr>
      </w:pPr>
    </w:p>
    <w:p w:rsidR="003870EC" w:rsidRPr="00670DCE" w:rsidRDefault="003870EC" w:rsidP="00670DCE">
      <w:pPr>
        <w:jc w:val="both"/>
        <w:rPr>
          <w:rFonts w:ascii="Calibri" w:hAnsi="Calibri"/>
          <w:sz w:val="24"/>
          <w:szCs w:val="24"/>
        </w:rPr>
      </w:pPr>
    </w:p>
    <w:sectPr w:rsidR="003870EC" w:rsidRPr="00670DCE" w:rsidSect="004B7A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F26"/>
    <w:multiLevelType w:val="multilevel"/>
    <w:tmpl w:val="934E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92438"/>
    <w:multiLevelType w:val="hybridMultilevel"/>
    <w:tmpl w:val="AEFEF300"/>
    <w:lvl w:ilvl="0" w:tplc="3642D7F4">
      <w:numFmt w:val="bullet"/>
      <w:lvlText w:val="-"/>
      <w:lvlJc w:val="left"/>
      <w:pPr>
        <w:ind w:left="1800" w:hanging="360"/>
      </w:pPr>
      <w:rPr>
        <w:rFonts w:ascii="Calibri" w:eastAsiaTheme="minorHAnsi" w:hAnsi="Calibri" w:cs="Calibri"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20000003">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D75CD"/>
    <w:rsid w:val="00180262"/>
    <w:rsid w:val="00193B4B"/>
    <w:rsid w:val="003870EC"/>
    <w:rsid w:val="003A4E92"/>
    <w:rsid w:val="003D75CD"/>
    <w:rsid w:val="00472CA1"/>
    <w:rsid w:val="004B7A03"/>
    <w:rsid w:val="00626694"/>
    <w:rsid w:val="00670DCE"/>
    <w:rsid w:val="008E393A"/>
    <w:rsid w:val="009321AF"/>
    <w:rsid w:val="00B91213"/>
    <w:rsid w:val="00C63726"/>
    <w:rsid w:val="00F23872"/>
    <w:rsid w:val="00FD61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70DCE"/>
    <w:pPr>
      <w:spacing w:before="100" w:beforeAutospacing="1" w:after="119"/>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70DCE"/>
    <w:pPr>
      <w:spacing w:after="160" w:line="300" w:lineRule="auto"/>
      <w:ind w:left="720"/>
      <w:contextualSpacing/>
    </w:pPr>
    <w:rPr>
      <w:rFonts w:eastAsiaTheme="minorEastAsia"/>
      <w:sz w:val="21"/>
      <w:szCs w:val="21"/>
    </w:rPr>
  </w:style>
  <w:style w:type="character" w:styleId="Rfrenceintense">
    <w:name w:val="Intense Reference"/>
    <w:basedOn w:val="Policepardfaut"/>
    <w:uiPriority w:val="32"/>
    <w:qFormat/>
    <w:rsid w:val="00670DCE"/>
    <w:rPr>
      <w:b/>
      <w:bCs/>
      <w:caps w:val="0"/>
      <w:smallCaps/>
      <w:color w:val="auto"/>
      <w:spacing w:val="0"/>
      <w:u w:val="single"/>
    </w:rPr>
  </w:style>
</w:styles>
</file>

<file path=word/webSettings.xml><?xml version="1.0" encoding="utf-8"?>
<w:webSettings xmlns:r="http://schemas.openxmlformats.org/officeDocument/2006/relationships" xmlns:w="http://schemas.openxmlformats.org/wordprocessingml/2006/main">
  <w:divs>
    <w:div w:id="1151948073">
      <w:bodyDiv w:val="1"/>
      <w:marLeft w:val="0"/>
      <w:marRight w:val="0"/>
      <w:marTop w:val="0"/>
      <w:marBottom w:val="0"/>
      <w:divBdr>
        <w:top w:val="none" w:sz="0" w:space="0" w:color="auto"/>
        <w:left w:val="none" w:sz="0" w:space="0" w:color="auto"/>
        <w:bottom w:val="none" w:sz="0" w:space="0" w:color="auto"/>
        <w:right w:val="none" w:sz="0" w:space="0" w:color="auto"/>
      </w:divBdr>
    </w:div>
    <w:div w:id="17999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715</Words>
  <Characters>3935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perrine chambaud</dc:creator>
  <cp:lastModifiedBy>perrine chambaud</cp:lastModifiedBy>
  <cp:revision>7</cp:revision>
  <dcterms:created xsi:type="dcterms:W3CDTF">2018-01-29T17:06:00Z</dcterms:created>
  <dcterms:modified xsi:type="dcterms:W3CDTF">2018-01-30T14:54:00Z</dcterms:modified>
</cp:coreProperties>
</file>