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175"/>
        <w:gridCol w:w="8507"/>
      </w:tblGrid>
      <w:tr w:rsidR="00CB17C3" w:rsidRPr="008A3B89" w:rsidTr="00B21A03">
        <w:trPr>
          <w:trHeight w:val="1542"/>
        </w:trPr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CB17C3" w:rsidRPr="008A3B89" w:rsidRDefault="006D69B6" w:rsidP="00092106">
            <w:pPr>
              <w:tabs>
                <w:tab w:val="left" w:pos="1152"/>
              </w:tabs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24534" cy="1412679"/>
                  <wp:effectExtent l="19050" t="0" r="0" b="0"/>
                  <wp:docPr id="3" name="Image 2" descr="2017_nouveau_logo_academie_Guy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_nouveau_logo_academie_Guyan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60" cy="141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  <w:vAlign w:val="center"/>
          </w:tcPr>
          <w:p w:rsidR="00CB17C3" w:rsidRPr="008A3B89" w:rsidRDefault="00CB17C3" w:rsidP="00092106">
            <w:pPr>
              <w:tabs>
                <w:tab w:val="left" w:pos="3495"/>
              </w:tabs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FICHE DE POSTE</w:t>
            </w:r>
          </w:p>
          <w:p w:rsidR="00CB17C3" w:rsidRPr="008A3B89" w:rsidRDefault="00522BD7" w:rsidP="00092106">
            <w:pPr>
              <w:tabs>
                <w:tab w:val="left" w:pos="3495"/>
              </w:tabs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Coordonateur de bassin - DOCUMENTATION</w:t>
            </w:r>
          </w:p>
          <w:p w:rsidR="00CB17C3" w:rsidRPr="008A3B89" w:rsidRDefault="00CB17C3" w:rsidP="00092106">
            <w:pPr>
              <w:tabs>
                <w:tab w:val="left" w:pos="3495"/>
              </w:tabs>
              <w:rPr>
                <w:sz w:val="20"/>
                <w:szCs w:val="20"/>
              </w:rPr>
            </w:pPr>
          </w:p>
          <w:p w:rsidR="00CB17C3" w:rsidRPr="008A3B89" w:rsidRDefault="00522BD7" w:rsidP="000921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 xml:space="preserve">Inspection Pédagogique </w:t>
            </w:r>
          </w:p>
          <w:p w:rsidR="00CB17C3" w:rsidRPr="008A3B89" w:rsidRDefault="00CB17C3" w:rsidP="000921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Etablissements et vie scolaire</w:t>
            </w:r>
          </w:p>
          <w:p w:rsidR="00CB17C3" w:rsidRPr="008A3B89" w:rsidRDefault="00CB17C3" w:rsidP="000921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Académie de Guyane</w:t>
            </w:r>
          </w:p>
        </w:tc>
      </w:tr>
    </w:tbl>
    <w:p w:rsidR="00CB17C3" w:rsidRPr="008A3B89" w:rsidRDefault="00CB17C3" w:rsidP="00CB17C3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0682" w:type="dxa"/>
        <w:tblLook w:val="04A0"/>
      </w:tblPr>
      <w:tblGrid>
        <w:gridCol w:w="1951"/>
        <w:gridCol w:w="1636"/>
        <w:gridCol w:w="7019"/>
        <w:gridCol w:w="76"/>
      </w:tblGrid>
      <w:tr w:rsidR="00CB17C3" w:rsidRPr="008A3B89" w:rsidTr="001D734A">
        <w:trPr>
          <w:gridAfter w:val="1"/>
          <w:wAfter w:w="76" w:type="dxa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B17C3" w:rsidRPr="008A3B89" w:rsidRDefault="007F2543" w:rsidP="00092106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Condition</w:t>
            </w:r>
            <w:r w:rsidR="00CB17C3" w:rsidRPr="008A3B89">
              <w:rPr>
                <w:b/>
                <w:sz w:val="20"/>
                <w:szCs w:val="20"/>
              </w:rPr>
              <w:t xml:space="preserve"> pour être candidat</w:t>
            </w:r>
          </w:p>
        </w:tc>
        <w:tc>
          <w:tcPr>
            <w:tcW w:w="8655" w:type="dxa"/>
            <w:gridSpan w:val="2"/>
            <w:shd w:val="clear" w:color="auto" w:fill="auto"/>
            <w:tcMar>
              <w:left w:w="108" w:type="dxa"/>
            </w:tcMar>
          </w:tcPr>
          <w:p w:rsidR="00CB17C3" w:rsidRPr="008A3B89" w:rsidRDefault="00CB17C3" w:rsidP="00613A78">
            <w:pPr>
              <w:jc w:val="left"/>
              <w:rPr>
                <w:sz w:val="20"/>
                <w:szCs w:val="20"/>
              </w:rPr>
            </w:pPr>
            <w:proofErr w:type="spellStart"/>
            <w:r w:rsidRPr="008A3B89">
              <w:rPr>
                <w:sz w:val="20"/>
                <w:szCs w:val="20"/>
              </w:rPr>
              <w:t>Professeur-</w:t>
            </w:r>
            <w:r w:rsidR="00F7628C" w:rsidRPr="008A3B89">
              <w:rPr>
                <w:sz w:val="20"/>
                <w:szCs w:val="20"/>
              </w:rPr>
              <w:t>e</w:t>
            </w:r>
            <w:proofErr w:type="spellEnd"/>
            <w:r w:rsidR="00F7628C" w:rsidRPr="008A3B89">
              <w:rPr>
                <w:sz w:val="20"/>
                <w:szCs w:val="20"/>
              </w:rPr>
              <w:t xml:space="preserve"> </w:t>
            </w:r>
            <w:r w:rsidRPr="008A3B89">
              <w:rPr>
                <w:sz w:val="20"/>
                <w:szCs w:val="20"/>
              </w:rPr>
              <w:t>documentaliste  titulaire</w:t>
            </w:r>
            <w:r w:rsidR="00613A78" w:rsidRPr="008A3B89">
              <w:rPr>
                <w:sz w:val="20"/>
                <w:szCs w:val="20"/>
              </w:rPr>
              <w:t xml:space="preserve"> ou </w:t>
            </w:r>
            <w:r w:rsidR="00F55289" w:rsidRPr="008A3B89">
              <w:rPr>
                <w:sz w:val="20"/>
                <w:szCs w:val="20"/>
              </w:rPr>
              <w:t>contractuel</w:t>
            </w:r>
            <w:r w:rsidR="00F7628C" w:rsidRPr="008A3B89">
              <w:rPr>
                <w:sz w:val="20"/>
                <w:szCs w:val="20"/>
              </w:rPr>
              <w:t>-e</w:t>
            </w:r>
            <w:r w:rsidR="00F55289" w:rsidRPr="008A3B89">
              <w:rPr>
                <w:sz w:val="20"/>
                <w:szCs w:val="20"/>
              </w:rPr>
              <w:t>.</w:t>
            </w:r>
          </w:p>
        </w:tc>
      </w:tr>
      <w:tr w:rsidR="00CB17C3" w:rsidRPr="008A3B89" w:rsidTr="001D734A">
        <w:trPr>
          <w:gridAfter w:val="1"/>
          <w:wAfter w:w="76" w:type="dxa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B17C3" w:rsidRPr="008A3B89" w:rsidRDefault="00CB17C3" w:rsidP="00092106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Localisation du poste</w:t>
            </w:r>
          </w:p>
        </w:tc>
        <w:tc>
          <w:tcPr>
            <w:tcW w:w="8655" w:type="dxa"/>
            <w:gridSpan w:val="2"/>
            <w:shd w:val="clear" w:color="auto" w:fill="auto"/>
            <w:tcMar>
              <w:left w:w="108" w:type="dxa"/>
            </w:tcMar>
          </w:tcPr>
          <w:p w:rsidR="00CB17C3" w:rsidRPr="008A3B89" w:rsidRDefault="00613A78" w:rsidP="00092106">
            <w:pPr>
              <w:jc w:val="left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 xml:space="preserve">Bassin de l’établissement </w:t>
            </w:r>
            <w:r w:rsidR="00F55289" w:rsidRPr="008A3B89">
              <w:rPr>
                <w:sz w:val="20"/>
                <w:szCs w:val="20"/>
              </w:rPr>
              <w:t>d’exercice.</w:t>
            </w:r>
          </w:p>
        </w:tc>
      </w:tr>
      <w:tr w:rsidR="00CB17C3" w:rsidRPr="008A3B89" w:rsidTr="001D734A">
        <w:trPr>
          <w:gridAfter w:val="1"/>
          <w:wAfter w:w="76" w:type="dxa"/>
        </w:trPr>
        <w:tc>
          <w:tcPr>
            <w:tcW w:w="1060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CB17C3" w:rsidRPr="008A3B89" w:rsidRDefault="00CB17C3" w:rsidP="00092106">
            <w:pPr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PROFIL DU POSTE</w:t>
            </w:r>
          </w:p>
        </w:tc>
      </w:tr>
      <w:tr w:rsidR="00F21ABE" w:rsidRPr="008A3B89" w:rsidTr="001D734A">
        <w:trPr>
          <w:gridAfter w:val="1"/>
          <w:wAfter w:w="76" w:type="dxa"/>
          <w:trHeight w:val="220"/>
        </w:trPr>
        <w:tc>
          <w:tcPr>
            <w:tcW w:w="1951" w:type="dxa"/>
          </w:tcPr>
          <w:p w:rsidR="00CB17C3" w:rsidRPr="008A3B89" w:rsidRDefault="00CB17C3" w:rsidP="00092106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8655" w:type="dxa"/>
            <w:gridSpan w:val="2"/>
          </w:tcPr>
          <w:p w:rsidR="00CB17C3" w:rsidRPr="008A3B89" w:rsidRDefault="00613A78" w:rsidP="00613A78">
            <w:pPr>
              <w:jc w:val="left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Coordonateur de bassin</w:t>
            </w:r>
            <w:r w:rsidR="00F55289" w:rsidRPr="008A3B89">
              <w:rPr>
                <w:sz w:val="20"/>
                <w:szCs w:val="20"/>
              </w:rPr>
              <w:t>.</w:t>
            </w:r>
          </w:p>
        </w:tc>
      </w:tr>
      <w:tr w:rsidR="004F380B" w:rsidRPr="008A3B89" w:rsidTr="001D734A">
        <w:trPr>
          <w:gridAfter w:val="1"/>
          <w:wAfter w:w="76" w:type="dxa"/>
        </w:trPr>
        <w:tc>
          <w:tcPr>
            <w:tcW w:w="1951" w:type="dxa"/>
          </w:tcPr>
          <w:p w:rsidR="004F380B" w:rsidRPr="008A3B89" w:rsidRDefault="004F380B" w:rsidP="004F380B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Domaine d'activité</w:t>
            </w:r>
          </w:p>
        </w:tc>
        <w:tc>
          <w:tcPr>
            <w:tcW w:w="8655" w:type="dxa"/>
            <w:gridSpan w:val="2"/>
          </w:tcPr>
          <w:p w:rsidR="00044AF8" w:rsidRPr="008A3B89" w:rsidRDefault="00763F34" w:rsidP="00267F4C">
            <w:pPr>
              <w:spacing w:after="60"/>
              <w:jc w:val="both"/>
              <w:rPr>
                <w:rFonts w:ascii="Tw Cen MT" w:eastAsia="Times New Roman" w:hAnsi="Tw Cen MT"/>
                <w:b/>
                <w:i/>
                <w:sz w:val="20"/>
                <w:szCs w:val="20"/>
                <w:lang w:eastAsia="fr-F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="00C651D9" w:rsidRPr="008A3B89">
              <w:rPr>
                <w:rFonts w:cs="Arial"/>
                <w:color w:val="000000"/>
                <w:sz w:val="20"/>
                <w:szCs w:val="20"/>
              </w:rPr>
              <w:t xml:space="preserve">ntégré dans l'équipe EVS académique, </w:t>
            </w:r>
            <w:r w:rsidR="00267F4C" w:rsidRPr="008A3B89">
              <w:rPr>
                <w:rFonts w:cs="Arial"/>
                <w:color w:val="000000"/>
                <w:sz w:val="20"/>
                <w:szCs w:val="20"/>
              </w:rPr>
              <w:t>le coordonateur</w:t>
            </w:r>
            <w:r w:rsidR="00C651D9" w:rsidRPr="008A3B89">
              <w:rPr>
                <w:rFonts w:cs="Arial"/>
                <w:color w:val="000000"/>
                <w:sz w:val="20"/>
                <w:szCs w:val="20"/>
              </w:rPr>
              <w:t xml:space="preserve"> travaille en étroite collaboration avec le chargé de mission et d’inspection. Le coordonnateur est un relai essentiel sur le bassin de forma</w:t>
            </w:r>
            <w:r w:rsidR="00BA7515" w:rsidRPr="008A3B89">
              <w:rPr>
                <w:rFonts w:cs="Arial"/>
                <w:color w:val="000000"/>
                <w:sz w:val="20"/>
                <w:szCs w:val="20"/>
              </w:rPr>
              <w:t>tion dans la mise en place de la</w:t>
            </w:r>
            <w:r w:rsidR="00C651D9" w:rsidRPr="008A3B89">
              <w:rPr>
                <w:rFonts w:cs="Arial"/>
                <w:color w:val="000000"/>
                <w:sz w:val="20"/>
                <w:szCs w:val="20"/>
              </w:rPr>
              <w:t xml:space="preserve"> politique éducative académique.  Le coordonateur peut être amené à </w:t>
            </w:r>
            <w:r w:rsidR="00267F4C" w:rsidRPr="008A3B89">
              <w:rPr>
                <w:rFonts w:cs="Arial"/>
                <w:color w:val="000000"/>
                <w:sz w:val="20"/>
                <w:szCs w:val="20"/>
              </w:rPr>
              <w:t xml:space="preserve">être </w:t>
            </w:r>
            <w:r w:rsidR="00C651D9" w:rsidRPr="008A3B89">
              <w:rPr>
                <w:rFonts w:cs="Arial"/>
                <w:color w:val="000000"/>
                <w:sz w:val="20"/>
                <w:szCs w:val="20"/>
              </w:rPr>
              <w:t xml:space="preserve">correspondant du groupe académique climat scolaire. </w:t>
            </w:r>
          </w:p>
        </w:tc>
      </w:tr>
      <w:tr w:rsidR="004F380B" w:rsidRPr="008A3B89" w:rsidTr="001D734A">
        <w:trPr>
          <w:gridAfter w:val="1"/>
          <w:wAfter w:w="76" w:type="dxa"/>
        </w:trPr>
        <w:tc>
          <w:tcPr>
            <w:tcW w:w="1951" w:type="dxa"/>
            <w:tcBorders>
              <w:bottom w:val="nil"/>
            </w:tcBorders>
            <w:vAlign w:val="center"/>
          </w:tcPr>
          <w:p w:rsidR="004F380B" w:rsidRPr="008A3B89" w:rsidRDefault="004F380B" w:rsidP="00E2563D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Missions</w:t>
            </w:r>
          </w:p>
        </w:tc>
        <w:tc>
          <w:tcPr>
            <w:tcW w:w="8655" w:type="dxa"/>
            <w:gridSpan w:val="2"/>
            <w:tcBorders>
              <w:bottom w:val="nil"/>
            </w:tcBorders>
          </w:tcPr>
          <w:p w:rsidR="00E72761" w:rsidRPr="008A3B89" w:rsidRDefault="008A3B89" w:rsidP="00267F4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A3B89">
              <w:rPr>
                <w:rFonts w:cs="Arial"/>
                <w:color w:val="000000"/>
                <w:sz w:val="20"/>
                <w:szCs w:val="20"/>
              </w:rPr>
              <w:t>-Contribuer au recensement des besoins en formation et des attentes des acteurs du terrain.</w:t>
            </w:r>
          </w:p>
          <w:p w:rsidR="008A3B89" w:rsidRPr="008A3B89" w:rsidRDefault="008A3B89" w:rsidP="00267F4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A3B89">
              <w:rPr>
                <w:rFonts w:cs="Arial"/>
                <w:color w:val="000000"/>
                <w:sz w:val="20"/>
                <w:szCs w:val="20"/>
              </w:rPr>
              <w:t xml:space="preserve">-Concevoir les contenus et les activités des trois réunions annuelles en lien avec les besoins recensés. </w:t>
            </w:r>
          </w:p>
          <w:p w:rsidR="008A3B89" w:rsidRPr="008A3B89" w:rsidRDefault="008A3B89" w:rsidP="00267F4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A3B89">
              <w:rPr>
                <w:rFonts w:eastAsia="Times New Roman"/>
                <w:sz w:val="20"/>
                <w:szCs w:val="20"/>
                <w:lang w:eastAsia="fr-FR"/>
              </w:rPr>
              <w:t>-Procéder à l’ouverture administrative des stages.</w:t>
            </w:r>
          </w:p>
          <w:p w:rsidR="003724B9" w:rsidRPr="008A3B89" w:rsidRDefault="00C43332" w:rsidP="00267F4C">
            <w:pPr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8A3B89">
              <w:rPr>
                <w:rFonts w:cs="Arial"/>
                <w:color w:val="000000"/>
                <w:sz w:val="20"/>
                <w:szCs w:val="20"/>
              </w:rPr>
              <w:t>-</w:t>
            </w:r>
            <w:r w:rsidR="00563C87" w:rsidRPr="008A3B89">
              <w:rPr>
                <w:rFonts w:cs="Arial"/>
                <w:color w:val="000000"/>
                <w:sz w:val="20"/>
                <w:szCs w:val="20"/>
              </w:rPr>
              <w:t>Planifier</w:t>
            </w:r>
            <w:r w:rsidR="00E85C36" w:rsidRPr="008A3B89">
              <w:rPr>
                <w:rFonts w:cs="Arial"/>
                <w:color w:val="000000"/>
                <w:sz w:val="20"/>
                <w:szCs w:val="20"/>
              </w:rPr>
              <w:t xml:space="preserve"> et animer </w:t>
            </w:r>
            <w:r w:rsidR="00267F4C" w:rsidRPr="008A3B89">
              <w:rPr>
                <w:rFonts w:cs="Arial"/>
                <w:color w:val="000000"/>
                <w:sz w:val="20"/>
                <w:szCs w:val="20"/>
              </w:rPr>
              <w:t xml:space="preserve">les </w:t>
            </w:r>
            <w:r w:rsidR="008A3B89" w:rsidRPr="008A3B89">
              <w:rPr>
                <w:rFonts w:cs="Arial"/>
                <w:color w:val="000000"/>
                <w:sz w:val="20"/>
                <w:szCs w:val="20"/>
              </w:rPr>
              <w:t>regroupements</w:t>
            </w:r>
            <w:r w:rsidR="00E85C36" w:rsidRPr="008A3B89">
              <w:rPr>
                <w:rFonts w:cs="Arial"/>
                <w:color w:val="000000"/>
                <w:sz w:val="20"/>
                <w:szCs w:val="20"/>
              </w:rPr>
              <w:t> :</w:t>
            </w:r>
            <w:r w:rsidR="00563C87" w:rsidRPr="008A3B89">
              <w:rPr>
                <w:rFonts w:cs="Arial"/>
                <w:color w:val="000000"/>
                <w:sz w:val="20"/>
                <w:szCs w:val="20"/>
              </w:rPr>
              <w:t xml:space="preserve"> assurer la logistique,</w:t>
            </w:r>
            <w:r w:rsidR="00E85C36" w:rsidRPr="008A3B89">
              <w:rPr>
                <w:rFonts w:cs="Arial"/>
                <w:color w:val="000000"/>
                <w:sz w:val="20"/>
                <w:szCs w:val="20"/>
              </w:rPr>
              <w:t xml:space="preserve"> c</w:t>
            </w:r>
            <w:r w:rsidR="00267F4C" w:rsidRPr="008A3B89">
              <w:rPr>
                <w:rFonts w:eastAsia="Times New Roman"/>
                <w:sz w:val="20"/>
                <w:szCs w:val="20"/>
                <w:lang w:eastAsia="fr-FR"/>
              </w:rPr>
              <w:t xml:space="preserve">adrer les interventions, </w:t>
            </w:r>
            <w:r w:rsidR="008A3B89" w:rsidRPr="008A3B89">
              <w:rPr>
                <w:rFonts w:eastAsia="Times New Roman"/>
                <w:sz w:val="20"/>
                <w:szCs w:val="20"/>
                <w:lang w:eastAsia="fr-FR"/>
              </w:rPr>
              <w:t>conduire</w:t>
            </w:r>
            <w:r w:rsidR="00E85C36" w:rsidRPr="008A3B89">
              <w:rPr>
                <w:rFonts w:eastAsia="Times New Roman"/>
                <w:sz w:val="20"/>
                <w:szCs w:val="20"/>
                <w:lang w:eastAsia="fr-FR"/>
              </w:rPr>
              <w:t xml:space="preserve"> les débats, </w:t>
            </w:r>
            <w:r w:rsidR="003724B9" w:rsidRPr="008A3B89">
              <w:rPr>
                <w:rFonts w:eastAsia="Times New Roman"/>
                <w:sz w:val="20"/>
                <w:szCs w:val="20"/>
                <w:lang w:eastAsia="fr-FR"/>
              </w:rPr>
              <w:t xml:space="preserve">rendre compte sur le site académique. </w:t>
            </w:r>
          </w:p>
          <w:p w:rsidR="00267F4C" w:rsidRPr="008A3B89" w:rsidRDefault="00321FD8" w:rsidP="00267F4C">
            <w:pPr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8A3B89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 w:rsidR="003724B9" w:rsidRPr="008A3B89">
              <w:rPr>
                <w:rFonts w:eastAsia="Times New Roman"/>
                <w:sz w:val="20"/>
                <w:szCs w:val="20"/>
                <w:lang w:eastAsia="fr-FR"/>
              </w:rPr>
              <w:t>F</w:t>
            </w:r>
            <w:r w:rsidR="00267F4C" w:rsidRPr="008A3B89">
              <w:rPr>
                <w:rFonts w:eastAsia="Times New Roman"/>
                <w:sz w:val="20"/>
                <w:szCs w:val="20"/>
                <w:lang w:eastAsia="fr-FR"/>
              </w:rPr>
              <w:t>aciliter le lien entre l’</w:t>
            </w:r>
            <w:r w:rsidR="00E85C36" w:rsidRPr="008A3B89">
              <w:rPr>
                <w:rFonts w:eastAsia="Times New Roman"/>
                <w:sz w:val="20"/>
                <w:szCs w:val="20"/>
                <w:lang w:eastAsia="fr-FR"/>
              </w:rPr>
              <w:t>i</w:t>
            </w:r>
            <w:r w:rsidR="00267F4C" w:rsidRPr="008A3B89">
              <w:rPr>
                <w:rFonts w:eastAsia="Times New Roman"/>
                <w:sz w:val="20"/>
                <w:szCs w:val="20"/>
                <w:lang w:eastAsia="fr-FR"/>
              </w:rPr>
              <w:t>nspection</w:t>
            </w:r>
            <w:r w:rsidR="00563C87" w:rsidRPr="008A3B89">
              <w:rPr>
                <w:rFonts w:eastAsia="Times New Roman"/>
                <w:sz w:val="20"/>
                <w:szCs w:val="20"/>
                <w:lang w:eastAsia="fr-FR"/>
              </w:rPr>
              <w:t>, les chefs d’établissement</w:t>
            </w:r>
            <w:r w:rsidR="00267F4C" w:rsidRPr="008A3B89">
              <w:rPr>
                <w:rFonts w:eastAsia="Times New Roman"/>
                <w:sz w:val="20"/>
                <w:szCs w:val="20"/>
                <w:lang w:eastAsia="fr-FR"/>
              </w:rPr>
              <w:t xml:space="preserve"> et les profess</w:t>
            </w:r>
            <w:r w:rsidR="008A3B89" w:rsidRPr="008A3B89">
              <w:rPr>
                <w:rFonts w:eastAsia="Times New Roman"/>
                <w:sz w:val="20"/>
                <w:szCs w:val="20"/>
                <w:lang w:eastAsia="fr-FR"/>
              </w:rPr>
              <w:t>eurs-documentalistes dans les établissements</w:t>
            </w:r>
            <w:r w:rsidR="00E85C36" w:rsidRPr="008A3B89">
              <w:rPr>
                <w:rFonts w:eastAsia="Times New Roman"/>
                <w:sz w:val="20"/>
                <w:szCs w:val="20"/>
                <w:lang w:eastAsia="fr-FR"/>
              </w:rPr>
              <w:t>.</w:t>
            </w:r>
            <w:r w:rsidR="00267F4C" w:rsidRPr="008A3B89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  <w:p w:rsidR="00267F4C" w:rsidRPr="008A3B89" w:rsidRDefault="00321FD8" w:rsidP="00267F4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A3B89">
              <w:rPr>
                <w:rFonts w:cs="Arial"/>
                <w:color w:val="000000"/>
                <w:sz w:val="20"/>
                <w:szCs w:val="20"/>
              </w:rPr>
              <w:t>-</w:t>
            </w:r>
            <w:r w:rsidR="00267F4C" w:rsidRPr="008A3B89">
              <w:rPr>
                <w:rFonts w:cs="Arial"/>
                <w:color w:val="000000"/>
                <w:sz w:val="20"/>
                <w:szCs w:val="20"/>
              </w:rPr>
              <w:t>Favoriser les échanges de pratiques professionnelles entre les</w:t>
            </w:r>
            <w:r w:rsidR="00E85C36" w:rsidRPr="008A3B89">
              <w:rPr>
                <w:rFonts w:cs="Arial"/>
                <w:color w:val="000000"/>
                <w:sz w:val="20"/>
                <w:szCs w:val="20"/>
              </w:rPr>
              <w:t xml:space="preserve"> acteurs du bassin de formation.</w:t>
            </w:r>
            <w:r w:rsidR="00267F4C" w:rsidRPr="008A3B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A3B89" w:rsidRPr="008A3B89">
              <w:rPr>
                <w:rFonts w:eastAsia="Times New Roman"/>
                <w:sz w:val="20"/>
                <w:szCs w:val="20"/>
                <w:lang w:eastAsia="fr-FR"/>
              </w:rPr>
              <w:t>Valoriser</w:t>
            </w:r>
            <w:r w:rsidR="00267F4C" w:rsidRPr="008A3B89">
              <w:rPr>
                <w:rFonts w:eastAsia="Times New Roman"/>
                <w:sz w:val="20"/>
                <w:szCs w:val="20"/>
                <w:lang w:eastAsia="fr-FR"/>
              </w:rPr>
              <w:t xml:space="preserve"> et s’appuyer sur les compéten</w:t>
            </w:r>
            <w:r w:rsidR="00E85C36" w:rsidRPr="008A3B89">
              <w:rPr>
                <w:rFonts w:eastAsia="Times New Roman"/>
                <w:sz w:val="20"/>
                <w:szCs w:val="20"/>
                <w:lang w:eastAsia="fr-FR"/>
              </w:rPr>
              <w:t>ces existantes des collègues.</w:t>
            </w:r>
          </w:p>
          <w:p w:rsidR="00267F4C" w:rsidRPr="008A3B89" w:rsidRDefault="00321FD8" w:rsidP="00267F4C">
            <w:pPr>
              <w:tabs>
                <w:tab w:val="left" w:pos="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A3B89">
              <w:rPr>
                <w:rFonts w:cs="Arial"/>
                <w:color w:val="000000"/>
                <w:sz w:val="20"/>
                <w:szCs w:val="20"/>
              </w:rPr>
              <w:t>-</w:t>
            </w:r>
            <w:r w:rsidR="00267F4C" w:rsidRPr="008A3B89">
              <w:rPr>
                <w:rFonts w:cs="Arial"/>
                <w:color w:val="000000"/>
                <w:sz w:val="20"/>
                <w:szCs w:val="20"/>
              </w:rPr>
              <w:t xml:space="preserve">Développer la mutualisation et la production de ressources professionnelles via le site </w:t>
            </w:r>
            <w:r w:rsidR="00E85C36" w:rsidRPr="008A3B89">
              <w:rPr>
                <w:rFonts w:cs="Arial"/>
                <w:color w:val="000000"/>
                <w:sz w:val="20"/>
                <w:szCs w:val="20"/>
              </w:rPr>
              <w:t xml:space="preserve">EVS et les </w:t>
            </w:r>
            <w:proofErr w:type="spellStart"/>
            <w:r w:rsidR="00E85C36" w:rsidRPr="008A3B89">
              <w:rPr>
                <w:rFonts w:cs="Arial"/>
                <w:color w:val="000000"/>
                <w:sz w:val="20"/>
                <w:szCs w:val="20"/>
              </w:rPr>
              <w:t>Edu’Bases</w:t>
            </w:r>
            <w:proofErr w:type="spellEnd"/>
            <w:r w:rsidR="00E85C36" w:rsidRPr="008A3B8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E72761" w:rsidRPr="008A3B89" w:rsidRDefault="00321FD8" w:rsidP="008A3B89">
            <w:pPr>
              <w:tabs>
                <w:tab w:val="left" w:pos="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A3B89">
              <w:rPr>
                <w:rFonts w:cs="Arial"/>
                <w:color w:val="000000"/>
                <w:sz w:val="20"/>
                <w:szCs w:val="20"/>
              </w:rPr>
              <w:t>-</w:t>
            </w:r>
            <w:r w:rsidR="00267F4C" w:rsidRPr="008A3B89">
              <w:rPr>
                <w:rFonts w:cs="Arial"/>
                <w:color w:val="000000"/>
                <w:sz w:val="20"/>
                <w:szCs w:val="20"/>
              </w:rPr>
              <w:t xml:space="preserve">Construire des partenariats en lien </w:t>
            </w:r>
            <w:r w:rsidR="00E85C36" w:rsidRPr="008A3B89">
              <w:rPr>
                <w:rFonts w:cs="Arial"/>
                <w:color w:val="000000"/>
                <w:sz w:val="20"/>
                <w:szCs w:val="20"/>
              </w:rPr>
              <w:t>avec les besoins professionnels.</w:t>
            </w:r>
          </w:p>
          <w:p w:rsidR="007C1AC1" w:rsidRPr="008A3B89" w:rsidRDefault="00321FD8" w:rsidP="008A3B89">
            <w:pPr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8A3B89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 w:rsidR="00267F4C" w:rsidRPr="008A3B89">
              <w:rPr>
                <w:rFonts w:eastAsia="Times New Roman"/>
                <w:sz w:val="20"/>
                <w:szCs w:val="20"/>
                <w:lang w:eastAsia="fr-FR"/>
              </w:rPr>
              <w:t>Proposer des outils permettant la cohérence des pratiques</w:t>
            </w:r>
            <w:r w:rsidR="00E85C36" w:rsidRPr="008A3B89">
              <w:rPr>
                <w:rFonts w:eastAsia="Times New Roman"/>
                <w:sz w:val="20"/>
                <w:szCs w:val="20"/>
                <w:lang w:eastAsia="fr-FR"/>
              </w:rPr>
              <w:t>.</w:t>
            </w:r>
            <w:r w:rsidR="007C1AC1" w:rsidRPr="008A3B89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265A4" w:rsidRPr="008A3B89" w:rsidTr="001D734A">
        <w:trPr>
          <w:gridAfter w:val="1"/>
          <w:wAfter w:w="76" w:type="dxa"/>
        </w:trPr>
        <w:tc>
          <w:tcPr>
            <w:tcW w:w="10606" w:type="dxa"/>
            <w:gridSpan w:val="3"/>
            <w:shd w:val="clear" w:color="auto" w:fill="D9D9D9" w:themeFill="background1" w:themeFillShade="D9"/>
          </w:tcPr>
          <w:p w:rsidR="008265A4" w:rsidRPr="008A3B89" w:rsidRDefault="008265A4" w:rsidP="008265A4">
            <w:pPr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COMPÉTENCES REQUISES</w:t>
            </w:r>
          </w:p>
        </w:tc>
      </w:tr>
      <w:tr w:rsidR="004F380B" w:rsidRPr="008A3B89" w:rsidTr="001D734A">
        <w:trPr>
          <w:gridAfter w:val="1"/>
          <w:wAfter w:w="76" w:type="dxa"/>
        </w:trPr>
        <w:tc>
          <w:tcPr>
            <w:tcW w:w="1951" w:type="dxa"/>
          </w:tcPr>
          <w:p w:rsidR="004F380B" w:rsidRPr="008A3B89" w:rsidRDefault="004F380B" w:rsidP="004F380B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Qualités requises</w:t>
            </w:r>
          </w:p>
        </w:tc>
        <w:tc>
          <w:tcPr>
            <w:tcW w:w="8655" w:type="dxa"/>
            <w:gridSpan w:val="2"/>
          </w:tcPr>
          <w:p w:rsidR="008265A4" w:rsidRPr="008A3B89" w:rsidRDefault="00321FD8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</w:t>
            </w:r>
            <w:r w:rsidR="008265A4" w:rsidRPr="008A3B89">
              <w:rPr>
                <w:sz w:val="20"/>
                <w:szCs w:val="20"/>
              </w:rPr>
              <w:t>Aptitude au travail d’é</w:t>
            </w:r>
            <w:r w:rsidR="003724B9" w:rsidRPr="008A3B89">
              <w:rPr>
                <w:sz w:val="20"/>
                <w:szCs w:val="20"/>
              </w:rPr>
              <w:t>quipe, sens de la communication (relation avec l’inspection, les collè</w:t>
            </w:r>
            <w:r w:rsidR="00BA7515" w:rsidRPr="008A3B89">
              <w:rPr>
                <w:sz w:val="20"/>
                <w:szCs w:val="20"/>
              </w:rPr>
              <w:t>gues, les chefs d’établissement</w:t>
            </w:r>
            <w:r w:rsidR="003724B9" w:rsidRPr="008A3B89">
              <w:rPr>
                <w:sz w:val="20"/>
                <w:szCs w:val="20"/>
              </w:rPr>
              <w:t>…).</w:t>
            </w:r>
          </w:p>
          <w:p w:rsidR="004F380B" w:rsidRPr="008A3B89" w:rsidRDefault="00321FD8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</w:t>
            </w:r>
            <w:r w:rsidR="007B0C65" w:rsidRPr="008A3B89">
              <w:rPr>
                <w:sz w:val="20"/>
                <w:szCs w:val="20"/>
              </w:rPr>
              <w:t>Dynamisme, sens de l’</w:t>
            </w:r>
            <w:r w:rsidR="00293AD1" w:rsidRPr="008A3B89">
              <w:rPr>
                <w:sz w:val="20"/>
                <w:szCs w:val="20"/>
              </w:rPr>
              <w:t>organisation</w:t>
            </w:r>
            <w:r w:rsidR="007B0C65" w:rsidRPr="008A3B89">
              <w:rPr>
                <w:sz w:val="20"/>
                <w:szCs w:val="20"/>
              </w:rPr>
              <w:t>, disponibilité et esprit d’équipe</w:t>
            </w:r>
            <w:r w:rsidR="00093F4E" w:rsidRPr="008A3B89">
              <w:rPr>
                <w:sz w:val="20"/>
                <w:szCs w:val="20"/>
              </w:rPr>
              <w:t>.</w:t>
            </w:r>
          </w:p>
          <w:p w:rsidR="007B0C65" w:rsidRPr="008A3B89" w:rsidRDefault="007B0C65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-Capacité d’animation, d’impulsion et de communication écrite et orale</w:t>
            </w:r>
            <w:r w:rsidR="00093F4E" w:rsidRPr="008A3B89">
              <w:rPr>
                <w:sz w:val="20"/>
                <w:szCs w:val="20"/>
              </w:rPr>
              <w:t>.</w:t>
            </w:r>
          </w:p>
          <w:p w:rsidR="007B0C65" w:rsidRPr="008A3B89" w:rsidRDefault="007B0C65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-Esprit de synthèse et qualités rédactionnelles</w:t>
            </w:r>
            <w:r w:rsidR="00093F4E" w:rsidRPr="008A3B89">
              <w:rPr>
                <w:sz w:val="20"/>
                <w:szCs w:val="20"/>
              </w:rPr>
              <w:t>.</w:t>
            </w:r>
          </w:p>
          <w:p w:rsidR="007B0C65" w:rsidRPr="008A3B89" w:rsidRDefault="007B0C65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-Maîtrise de l’outil informatique et des technologies de l’information et de la communication</w:t>
            </w:r>
            <w:r w:rsidR="00093F4E" w:rsidRPr="008A3B89">
              <w:rPr>
                <w:sz w:val="20"/>
                <w:szCs w:val="20"/>
              </w:rPr>
              <w:t>.</w:t>
            </w:r>
          </w:p>
          <w:p w:rsidR="008265A4" w:rsidRPr="008A3B89" w:rsidRDefault="00321FD8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-Bo</w:t>
            </w:r>
            <w:r w:rsidR="008265A4" w:rsidRPr="008A3B89">
              <w:rPr>
                <w:sz w:val="20"/>
                <w:szCs w:val="20"/>
              </w:rPr>
              <w:t xml:space="preserve">nnes connaissances sur le fonctionnement de l'EPLE, son pilotage et de façon plus générale </w:t>
            </w:r>
            <w:r w:rsidR="00093F4E" w:rsidRPr="008A3B89">
              <w:rPr>
                <w:sz w:val="20"/>
                <w:szCs w:val="20"/>
              </w:rPr>
              <w:t xml:space="preserve">sur </w:t>
            </w:r>
            <w:r w:rsidR="008265A4" w:rsidRPr="008A3B89">
              <w:rPr>
                <w:sz w:val="20"/>
                <w:szCs w:val="20"/>
              </w:rPr>
              <w:t>l'organisation du système éducatif.</w:t>
            </w:r>
          </w:p>
          <w:p w:rsidR="003724B9" w:rsidRPr="008A3B89" w:rsidRDefault="003724B9" w:rsidP="00321FD8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</w:t>
            </w:r>
            <w:r w:rsidR="00321FD8" w:rsidRPr="008A3B89">
              <w:rPr>
                <w:sz w:val="20"/>
                <w:szCs w:val="20"/>
              </w:rPr>
              <w:t>M</w:t>
            </w:r>
            <w:r w:rsidRPr="008A3B89">
              <w:rPr>
                <w:sz w:val="20"/>
                <w:szCs w:val="20"/>
              </w:rPr>
              <w:t xml:space="preserve">aîtrise des enjeux et des actualités du métier. </w:t>
            </w:r>
          </w:p>
          <w:p w:rsidR="007C1AC1" w:rsidRPr="008A3B89" w:rsidRDefault="007C1AC1" w:rsidP="00321FD8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-Une inscription au CAFFA sera encouragée.</w:t>
            </w:r>
          </w:p>
        </w:tc>
      </w:tr>
      <w:tr w:rsidR="00987C52" w:rsidRPr="008A3B89" w:rsidTr="001D734A">
        <w:trPr>
          <w:gridAfter w:val="1"/>
          <w:wAfter w:w="76" w:type="dxa"/>
        </w:trPr>
        <w:tc>
          <w:tcPr>
            <w:tcW w:w="10606" w:type="dxa"/>
            <w:gridSpan w:val="3"/>
            <w:shd w:val="clear" w:color="auto" w:fill="F2F2F2" w:themeFill="background1" w:themeFillShade="F2"/>
          </w:tcPr>
          <w:p w:rsidR="00987C52" w:rsidRPr="008A3B89" w:rsidRDefault="00987C52" w:rsidP="00987C52">
            <w:pPr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MODALITÉS ORGANISATIONNELLES</w:t>
            </w:r>
          </w:p>
        </w:tc>
      </w:tr>
      <w:tr w:rsidR="00F21ABE" w:rsidRPr="008A3B89" w:rsidTr="001D734A">
        <w:trPr>
          <w:gridAfter w:val="1"/>
          <w:wAfter w:w="76" w:type="dxa"/>
        </w:trPr>
        <w:tc>
          <w:tcPr>
            <w:tcW w:w="1951" w:type="dxa"/>
          </w:tcPr>
          <w:p w:rsidR="008265A4" w:rsidRPr="008A3B89" w:rsidRDefault="008265A4" w:rsidP="00092106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Contrainte</w:t>
            </w:r>
            <w:r w:rsidR="00093F4E" w:rsidRPr="008A3B8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655" w:type="dxa"/>
            <w:gridSpan w:val="2"/>
          </w:tcPr>
          <w:p w:rsidR="008265A4" w:rsidRPr="008A3B89" w:rsidRDefault="00093F4E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</w:t>
            </w:r>
            <w:r w:rsidR="00F55289" w:rsidRPr="008A3B89">
              <w:rPr>
                <w:sz w:val="20"/>
                <w:szCs w:val="20"/>
              </w:rPr>
              <w:t>Présence à deux demi-journées de réunions de coordination à Kourou (Octobre et Juin).</w:t>
            </w:r>
          </w:p>
          <w:p w:rsidR="00F55289" w:rsidRPr="008A3B89" w:rsidRDefault="00F55289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-Présence aux regroupements de bassin de l’année.</w:t>
            </w:r>
          </w:p>
          <w:p w:rsidR="00F7628C" w:rsidRPr="008A3B89" w:rsidRDefault="00F7628C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 xml:space="preserve">-Disponibilité pour les formations académiques en lien avec les besoins. </w:t>
            </w:r>
          </w:p>
        </w:tc>
      </w:tr>
      <w:tr w:rsidR="008C23A0" w:rsidRPr="008A3B89" w:rsidTr="001D734A">
        <w:trPr>
          <w:gridAfter w:val="1"/>
          <w:wAfter w:w="76" w:type="dxa"/>
        </w:trPr>
        <w:tc>
          <w:tcPr>
            <w:tcW w:w="1951" w:type="dxa"/>
          </w:tcPr>
          <w:p w:rsidR="008C23A0" w:rsidRPr="008A3B89" w:rsidRDefault="008C23A0" w:rsidP="004F380B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Conditions d’exercice</w:t>
            </w:r>
          </w:p>
        </w:tc>
        <w:tc>
          <w:tcPr>
            <w:tcW w:w="8655" w:type="dxa"/>
            <w:gridSpan w:val="2"/>
            <w:vAlign w:val="center"/>
          </w:tcPr>
          <w:p w:rsidR="003724B9" w:rsidRPr="008A3B89" w:rsidRDefault="008C23A0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</w:t>
            </w:r>
            <w:r w:rsidR="00F55289" w:rsidRPr="008A3B89">
              <w:rPr>
                <w:sz w:val="20"/>
                <w:szCs w:val="20"/>
              </w:rPr>
              <w:t>Une lettre de mission et un mémo encadrero</w:t>
            </w:r>
            <w:r w:rsidR="00E37AD7" w:rsidRPr="008A3B89">
              <w:rPr>
                <w:sz w:val="20"/>
                <w:szCs w:val="20"/>
              </w:rPr>
              <w:t>nt les missions du coordonateur.</w:t>
            </w:r>
            <w:r w:rsidR="003724B9" w:rsidRPr="008A3B89">
              <w:rPr>
                <w:sz w:val="20"/>
                <w:szCs w:val="20"/>
              </w:rPr>
              <w:t xml:space="preserve"> </w:t>
            </w:r>
          </w:p>
          <w:p w:rsidR="00E2563D" w:rsidRPr="008A3B89" w:rsidRDefault="00F55289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-La mission</w:t>
            </w:r>
            <w:r w:rsidR="00E37AD7" w:rsidRPr="008A3B89">
              <w:rPr>
                <w:sz w:val="20"/>
                <w:szCs w:val="20"/>
              </w:rPr>
              <w:t xml:space="preserve"> s’étend sur</w:t>
            </w:r>
            <w:r w:rsidR="00E2563D" w:rsidRPr="008A3B89">
              <w:rPr>
                <w:sz w:val="20"/>
                <w:szCs w:val="20"/>
              </w:rPr>
              <w:t xml:space="preserve"> une année </w:t>
            </w:r>
            <w:r w:rsidR="00BA7515" w:rsidRPr="008A3B89">
              <w:rPr>
                <w:sz w:val="20"/>
                <w:szCs w:val="20"/>
              </w:rPr>
              <w:t xml:space="preserve">scolaire reconductible sur décision </w:t>
            </w:r>
            <w:r w:rsidR="00E2563D" w:rsidRPr="008A3B89">
              <w:rPr>
                <w:sz w:val="20"/>
                <w:szCs w:val="20"/>
              </w:rPr>
              <w:t>de l’inspecteur</w:t>
            </w:r>
            <w:r w:rsidR="00E37AD7" w:rsidRPr="008A3B89">
              <w:rPr>
                <w:sz w:val="20"/>
                <w:szCs w:val="20"/>
              </w:rPr>
              <w:t>.</w:t>
            </w:r>
          </w:p>
          <w:p w:rsidR="008C23A0" w:rsidRPr="008A3B89" w:rsidRDefault="00321FD8" w:rsidP="00563C87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</w:t>
            </w:r>
            <w:r w:rsidR="00563C87" w:rsidRPr="008A3B89">
              <w:rPr>
                <w:sz w:val="20"/>
                <w:szCs w:val="20"/>
              </w:rPr>
              <w:t>Un r</w:t>
            </w:r>
            <w:r w:rsidR="00E2563D" w:rsidRPr="008A3B89">
              <w:rPr>
                <w:sz w:val="20"/>
                <w:szCs w:val="20"/>
              </w:rPr>
              <w:t>apport d’activité</w:t>
            </w:r>
            <w:r w:rsidR="00563C87" w:rsidRPr="008A3B89">
              <w:rPr>
                <w:sz w:val="20"/>
                <w:szCs w:val="20"/>
              </w:rPr>
              <w:t xml:space="preserve"> est</w:t>
            </w:r>
            <w:r w:rsidR="00E2563D" w:rsidRPr="008A3B89">
              <w:rPr>
                <w:sz w:val="20"/>
                <w:szCs w:val="20"/>
              </w:rPr>
              <w:t xml:space="preserve"> à fournir en Juin</w:t>
            </w:r>
            <w:r w:rsidR="00E37AD7" w:rsidRPr="008A3B89">
              <w:rPr>
                <w:sz w:val="20"/>
                <w:szCs w:val="20"/>
              </w:rPr>
              <w:t>.</w:t>
            </w:r>
          </w:p>
        </w:tc>
      </w:tr>
      <w:tr w:rsidR="00F21ABE" w:rsidRPr="008A3B89" w:rsidTr="001D734A">
        <w:trPr>
          <w:gridAfter w:val="1"/>
          <w:wAfter w:w="76" w:type="dxa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F21ABE" w:rsidRPr="008A3B89" w:rsidRDefault="00E2563D" w:rsidP="00092106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 xml:space="preserve">Rémunération </w:t>
            </w:r>
          </w:p>
        </w:tc>
        <w:tc>
          <w:tcPr>
            <w:tcW w:w="8655" w:type="dxa"/>
            <w:gridSpan w:val="2"/>
            <w:shd w:val="clear" w:color="auto" w:fill="auto"/>
            <w:tcMar>
              <w:left w:w="108" w:type="dxa"/>
            </w:tcMar>
          </w:tcPr>
          <w:p w:rsidR="00F21ABE" w:rsidRPr="008A3B89" w:rsidRDefault="00321FD8" w:rsidP="00F55289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</w:t>
            </w:r>
            <w:r w:rsidR="003724B9" w:rsidRPr="008A3B89">
              <w:rPr>
                <w:sz w:val="20"/>
                <w:szCs w:val="20"/>
              </w:rPr>
              <w:t>18</w:t>
            </w:r>
            <w:r w:rsidR="00E2563D" w:rsidRPr="008A3B89">
              <w:rPr>
                <w:sz w:val="20"/>
                <w:szCs w:val="20"/>
              </w:rPr>
              <w:t>H de vacation</w:t>
            </w:r>
            <w:r w:rsidR="00BA7515" w:rsidRPr="008A3B89">
              <w:rPr>
                <w:sz w:val="20"/>
                <w:szCs w:val="20"/>
              </w:rPr>
              <w:t>s</w:t>
            </w:r>
            <w:r w:rsidR="00E2563D" w:rsidRPr="008A3B89">
              <w:rPr>
                <w:sz w:val="20"/>
                <w:szCs w:val="20"/>
              </w:rPr>
              <w:t xml:space="preserve"> au titre des organisations et animations des trois regroupements de bassin annuels</w:t>
            </w:r>
            <w:r w:rsidR="00E37AD7" w:rsidRPr="008A3B89">
              <w:rPr>
                <w:sz w:val="20"/>
                <w:szCs w:val="20"/>
              </w:rPr>
              <w:t xml:space="preserve">. </w:t>
            </w:r>
          </w:p>
        </w:tc>
      </w:tr>
      <w:tr w:rsidR="00F21ABE" w:rsidRPr="008A3B89" w:rsidTr="001D734A">
        <w:trPr>
          <w:gridAfter w:val="1"/>
          <w:wAfter w:w="76" w:type="dxa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F21ABE" w:rsidRPr="008A3B89" w:rsidRDefault="00F21ABE" w:rsidP="00092106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Date de prise de fonction</w:t>
            </w:r>
          </w:p>
        </w:tc>
        <w:tc>
          <w:tcPr>
            <w:tcW w:w="86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1ABE" w:rsidRPr="008A3B89" w:rsidRDefault="00F21ABE" w:rsidP="00BA7515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 xml:space="preserve">- </w:t>
            </w:r>
            <w:r w:rsidR="00BA7515" w:rsidRPr="008A3B89">
              <w:rPr>
                <w:sz w:val="20"/>
                <w:szCs w:val="20"/>
              </w:rPr>
              <w:t>28 août</w:t>
            </w:r>
            <w:r w:rsidR="00613A78" w:rsidRPr="008A3B89">
              <w:rPr>
                <w:sz w:val="20"/>
                <w:szCs w:val="20"/>
              </w:rPr>
              <w:t xml:space="preserve"> 2017</w:t>
            </w:r>
            <w:r w:rsidR="003724B9" w:rsidRPr="008A3B89">
              <w:rPr>
                <w:sz w:val="20"/>
                <w:szCs w:val="20"/>
              </w:rPr>
              <w:t xml:space="preserve">. </w:t>
            </w:r>
          </w:p>
        </w:tc>
      </w:tr>
      <w:tr w:rsidR="008265A4" w:rsidRPr="008A3B89" w:rsidTr="008A3B89">
        <w:trPr>
          <w:gridAfter w:val="1"/>
          <w:wAfter w:w="76" w:type="dxa"/>
          <w:trHeight w:val="592"/>
        </w:trPr>
        <w:tc>
          <w:tcPr>
            <w:tcW w:w="1951" w:type="dxa"/>
          </w:tcPr>
          <w:p w:rsidR="008265A4" w:rsidRPr="008A3B89" w:rsidRDefault="008265A4" w:rsidP="00092106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Modalité de candidature</w:t>
            </w:r>
          </w:p>
        </w:tc>
        <w:tc>
          <w:tcPr>
            <w:tcW w:w="8655" w:type="dxa"/>
            <w:gridSpan w:val="2"/>
          </w:tcPr>
          <w:p w:rsidR="008265A4" w:rsidRPr="008A3B89" w:rsidRDefault="00321FD8" w:rsidP="00BA7515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</w:t>
            </w:r>
            <w:r w:rsidR="00C75D73" w:rsidRPr="008A3B89">
              <w:rPr>
                <w:sz w:val="20"/>
                <w:szCs w:val="20"/>
              </w:rPr>
              <w:t xml:space="preserve">Fiche de renseignements (en annexe) </w:t>
            </w:r>
            <w:r w:rsidR="008265A4" w:rsidRPr="008A3B89">
              <w:rPr>
                <w:sz w:val="20"/>
                <w:szCs w:val="20"/>
              </w:rPr>
              <w:t xml:space="preserve">à transmettre par voie électronique pour le </w:t>
            </w:r>
            <w:r w:rsidR="00F55289" w:rsidRPr="008A3B89">
              <w:rPr>
                <w:color w:val="FF0000"/>
                <w:sz w:val="20"/>
                <w:szCs w:val="20"/>
              </w:rPr>
              <w:t>27</w:t>
            </w:r>
            <w:r w:rsidR="003B0030" w:rsidRPr="008A3B89">
              <w:rPr>
                <w:color w:val="FF0000"/>
                <w:sz w:val="20"/>
                <w:szCs w:val="20"/>
              </w:rPr>
              <w:t xml:space="preserve"> juin 2017</w:t>
            </w:r>
            <w:r w:rsidR="008265A4" w:rsidRPr="008A3B89">
              <w:rPr>
                <w:color w:val="FF0000"/>
                <w:sz w:val="20"/>
                <w:szCs w:val="20"/>
              </w:rPr>
              <w:t xml:space="preserve"> </w:t>
            </w:r>
            <w:r w:rsidR="003B0030" w:rsidRPr="008A3B89">
              <w:rPr>
                <w:color w:val="000000" w:themeColor="text1"/>
                <w:sz w:val="20"/>
                <w:szCs w:val="20"/>
              </w:rPr>
              <w:t>à l’</w:t>
            </w:r>
            <w:r w:rsidR="008265A4" w:rsidRPr="008A3B89">
              <w:rPr>
                <w:color w:val="000000" w:themeColor="text1"/>
                <w:sz w:val="20"/>
                <w:szCs w:val="20"/>
              </w:rPr>
              <w:t>IA-IPR EVS :</w:t>
            </w:r>
            <w:r w:rsidR="00F55289" w:rsidRPr="008A3B89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3B0030" w:rsidRPr="008A3B89">
                <w:rPr>
                  <w:rStyle w:val="Lienhypertexte"/>
                  <w:sz w:val="20"/>
                  <w:szCs w:val="20"/>
                </w:rPr>
                <w:t>Thierry.vincent@ac-guyane</w:t>
              </w:r>
            </w:hyperlink>
            <w:r w:rsidR="003B0030" w:rsidRPr="008A3B89">
              <w:rPr>
                <w:sz w:val="20"/>
                <w:szCs w:val="20"/>
              </w:rPr>
              <w:t xml:space="preserve"> </w:t>
            </w:r>
            <w:r w:rsidR="00F55289" w:rsidRPr="008A3B89">
              <w:rPr>
                <w:sz w:val="20"/>
                <w:szCs w:val="20"/>
              </w:rPr>
              <w:t>(</w:t>
            </w:r>
            <w:r w:rsidR="003B0030" w:rsidRPr="008A3B89">
              <w:rPr>
                <w:sz w:val="20"/>
                <w:szCs w:val="20"/>
              </w:rPr>
              <w:t>Copie au CMI :</w:t>
            </w:r>
            <w:r w:rsidR="00F55289" w:rsidRPr="008A3B89">
              <w:rPr>
                <w:sz w:val="20"/>
                <w:szCs w:val="20"/>
              </w:rPr>
              <w:t xml:space="preserve"> </w:t>
            </w:r>
            <w:hyperlink r:id="rId9" w:history="1">
              <w:r w:rsidR="003B0030" w:rsidRPr="008A3B89">
                <w:rPr>
                  <w:rStyle w:val="Lienhypertexte"/>
                  <w:sz w:val="20"/>
                  <w:szCs w:val="20"/>
                </w:rPr>
                <w:t>perrinechambaud@ac-guyane.fr</w:t>
              </w:r>
            </w:hyperlink>
            <w:bookmarkStart w:id="0" w:name="_GoBack"/>
            <w:bookmarkEnd w:id="0"/>
            <w:r w:rsidR="00F55289" w:rsidRPr="008A3B89">
              <w:rPr>
                <w:sz w:val="20"/>
                <w:szCs w:val="20"/>
              </w:rPr>
              <w:t>)</w:t>
            </w:r>
          </w:p>
        </w:tc>
      </w:tr>
      <w:tr w:rsidR="008265A4" w:rsidRPr="008A3B89" w:rsidTr="001D734A">
        <w:trPr>
          <w:gridAfter w:val="1"/>
          <w:wAfter w:w="76" w:type="dxa"/>
        </w:trPr>
        <w:tc>
          <w:tcPr>
            <w:tcW w:w="1951" w:type="dxa"/>
          </w:tcPr>
          <w:p w:rsidR="008265A4" w:rsidRPr="008A3B89" w:rsidRDefault="008265A4" w:rsidP="00092106">
            <w:pPr>
              <w:jc w:val="left"/>
              <w:rPr>
                <w:b/>
                <w:sz w:val="20"/>
                <w:szCs w:val="20"/>
              </w:rPr>
            </w:pPr>
            <w:r w:rsidRPr="008A3B89">
              <w:rPr>
                <w:b/>
                <w:sz w:val="20"/>
                <w:szCs w:val="20"/>
              </w:rPr>
              <w:t>Modalité de sélection</w:t>
            </w:r>
          </w:p>
        </w:tc>
        <w:tc>
          <w:tcPr>
            <w:tcW w:w="8655" w:type="dxa"/>
            <w:gridSpan w:val="2"/>
            <w:vAlign w:val="center"/>
          </w:tcPr>
          <w:p w:rsidR="008265A4" w:rsidRPr="008A3B89" w:rsidRDefault="00321FD8" w:rsidP="003B0030">
            <w:pPr>
              <w:jc w:val="both"/>
              <w:rPr>
                <w:sz w:val="20"/>
                <w:szCs w:val="20"/>
              </w:rPr>
            </w:pPr>
            <w:r w:rsidRPr="008A3B89">
              <w:rPr>
                <w:sz w:val="20"/>
                <w:szCs w:val="20"/>
              </w:rPr>
              <w:t>-</w:t>
            </w:r>
            <w:r w:rsidR="00613A78" w:rsidRPr="008A3B89">
              <w:rPr>
                <w:sz w:val="20"/>
                <w:szCs w:val="20"/>
              </w:rPr>
              <w:t xml:space="preserve">Examen du dossier </w:t>
            </w:r>
            <w:r w:rsidR="003B0030" w:rsidRPr="008A3B89">
              <w:rPr>
                <w:sz w:val="20"/>
                <w:szCs w:val="20"/>
              </w:rPr>
              <w:t>et</w:t>
            </w:r>
            <w:r w:rsidR="00613A78" w:rsidRPr="008A3B89">
              <w:rPr>
                <w:sz w:val="20"/>
                <w:szCs w:val="20"/>
              </w:rPr>
              <w:t xml:space="preserve"> entretien </w:t>
            </w:r>
            <w:r w:rsidR="00E37AD7" w:rsidRPr="008A3B89">
              <w:rPr>
                <w:sz w:val="20"/>
                <w:szCs w:val="20"/>
              </w:rPr>
              <w:t xml:space="preserve">éventuel </w:t>
            </w:r>
            <w:r w:rsidR="00613A78" w:rsidRPr="008A3B89">
              <w:rPr>
                <w:sz w:val="20"/>
                <w:szCs w:val="20"/>
              </w:rPr>
              <w:t>avec l’</w:t>
            </w:r>
            <w:r w:rsidR="008265A4" w:rsidRPr="008A3B89">
              <w:rPr>
                <w:sz w:val="20"/>
                <w:szCs w:val="20"/>
              </w:rPr>
              <w:t>IA-IPR EVS</w:t>
            </w:r>
            <w:r w:rsidR="00F55289" w:rsidRPr="008A3B89">
              <w:rPr>
                <w:sz w:val="20"/>
                <w:szCs w:val="20"/>
              </w:rPr>
              <w:t xml:space="preserve"> entre le 27</w:t>
            </w:r>
            <w:r w:rsidR="00E055C2" w:rsidRPr="008A3B89">
              <w:rPr>
                <w:sz w:val="20"/>
                <w:szCs w:val="20"/>
              </w:rPr>
              <w:t xml:space="preserve"> juin et 07</w:t>
            </w:r>
            <w:r w:rsidR="003B0030" w:rsidRPr="008A3B89">
              <w:rPr>
                <w:sz w:val="20"/>
                <w:szCs w:val="20"/>
              </w:rPr>
              <w:t xml:space="preserve"> juillet 2017</w:t>
            </w:r>
            <w:r w:rsidR="00E37AD7" w:rsidRPr="008A3B89">
              <w:rPr>
                <w:sz w:val="20"/>
                <w:szCs w:val="20"/>
              </w:rPr>
              <w:t>.</w:t>
            </w:r>
          </w:p>
        </w:tc>
      </w:tr>
      <w:tr w:rsidR="003B0030" w:rsidTr="001D734A">
        <w:trPr>
          <w:trHeight w:val="1542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</w:tcBorders>
          </w:tcPr>
          <w:p w:rsidR="003B0030" w:rsidRDefault="006D69B6" w:rsidP="00C804DB">
            <w:pPr>
              <w:tabs>
                <w:tab w:val="left" w:pos="1152"/>
              </w:tabs>
              <w:jc w:val="left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455676</wp:posOffset>
                  </wp:positionH>
                  <wp:positionV relativeFrom="paragraph">
                    <wp:posOffset>1143</wp:posOffset>
                  </wp:positionV>
                  <wp:extent cx="946404" cy="1097280"/>
                  <wp:effectExtent l="19050" t="0" r="6096" b="0"/>
                  <wp:wrapNone/>
                  <wp:docPr id="4" name="Image 3" descr="2017_nouveau_logo_academie_Guy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_nouveau_logo_academie_Guyan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04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5" w:type="dxa"/>
            <w:gridSpan w:val="2"/>
            <w:vAlign w:val="center"/>
          </w:tcPr>
          <w:p w:rsidR="003B0030" w:rsidRPr="000551FC" w:rsidRDefault="003B0030" w:rsidP="00C804DB">
            <w:p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 xml:space="preserve">FICHE DE RENSEIGNEMENT </w:t>
            </w:r>
          </w:p>
          <w:p w:rsidR="003B0030" w:rsidRPr="000551FC" w:rsidRDefault="003B0030" w:rsidP="00C804DB">
            <w:p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Coordonateur de bassin - DOCUMENTATION</w:t>
            </w:r>
          </w:p>
          <w:p w:rsidR="003B0030" w:rsidRDefault="003B0030" w:rsidP="00C804DB">
            <w:pPr>
              <w:tabs>
                <w:tab w:val="left" w:pos="3495"/>
              </w:tabs>
            </w:pPr>
          </w:p>
          <w:p w:rsidR="003B0030" w:rsidRDefault="003B0030" w:rsidP="00C804DB">
            <w:pPr>
              <w:tabs>
                <w:tab w:val="left" w:pos="3495"/>
              </w:tabs>
            </w:pPr>
            <w:r>
              <w:t xml:space="preserve">Inspection Pédagogique </w:t>
            </w:r>
          </w:p>
          <w:p w:rsidR="003B0030" w:rsidRDefault="003B0030" w:rsidP="00C804DB">
            <w:pPr>
              <w:tabs>
                <w:tab w:val="left" w:pos="3495"/>
              </w:tabs>
            </w:pPr>
            <w:r>
              <w:t>Etablissements et vie scolaire</w:t>
            </w:r>
          </w:p>
          <w:p w:rsidR="003B0030" w:rsidRPr="000551FC" w:rsidRDefault="003B0030" w:rsidP="00C804DB">
            <w:pPr>
              <w:tabs>
                <w:tab w:val="left" w:pos="3495"/>
              </w:tabs>
            </w:pPr>
            <w:r>
              <w:t>Académie de Guyane</w:t>
            </w:r>
          </w:p>
        </w:tc>
      </w:tr>
    </w:tbl>
    <w:p w:rsidR="00EC656F" w:rsidRPr="00EC656F" w:rsidRDefault="003B0030" w:rsidP="00EC656F">
      <w:pPr>
        <w:spacing w:before="100" w:beforeAutospacing="1" w:after="0" w:line="240" w:lineRule="auto"/>
        <w:jc w:val="left"/>
        <w:rPr>
          <w:rFonts w:eastAsia="Times New Roman" w:cs="Times New Roman"/>
          <w:smallCaps/>
          <w:lang w:eastAsia="fr-FR"/>
        </w:rPr>
      </w:pPr>
      <w:r w:rsidRPr="00EC656F">
        <w:rPr>
          <w:rFonts w:eastAsia="Times New Roman" w:cs="Arial"/>
          <w:b/>
          <w:bCs/>
          <w:smallCaps/>
          <w:lang w:eastAsia="fr-FR"/>
        </w:rPr>
        <w:t xml:space="preserve">1 – </w:t>
      </w:r>
      <w:r w:rsidR="003C7A20" w:rsidRPr="00EC656F">
        <w:rPr>
          <w:rFonts w:eastAsia="Times New Roman" w:cs="Arial"/>
          <w:b/>
          <w:bCs/>
          <w:smallCaps/>
          <w:lang w:eastAsia="fr-FR"/>
        </w:rPr>
        <w:t>IDENDITE</w:t>
      </w:r>
      <w:r w:rsidRPr="00EC656F">
        <w:rPr>
          <w:rFonts w:eastAsia="Times New Roman" w:cs="Arial"/>
          <w:b/>
          <w:bCs/>
          <w:smallCaps/>
          <w:lang w:eastAsia="fr-FR"/>
        </w:rPr>
        <w:t> 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2"/>
        <w:gridCol w:w="7348"/>
      </w:tblGrid>
      <w:tr w:rsidR="003B0030" w:rsidRPr="003B0030" w:rsidTr="00EC656F">
        <w:trPr>
          <w:tblCellSpacing w:w="0" w:type="dxa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Nom </w:t>
            </w:r>
            <w:r w:rsidR="003B0030" w:rsidRPr="003B0030">
              <w:rPr>
                <w:rFonts w:eastAsia="Times New Roman" w:cs="Arial"/>
                <w:lang w:eastAsia="fr-FR"/>
              </w:rPr>
              <w:t>: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  <w:tr w:rsidR="003B0030" w:rsidRPr="003B0030" w:rsidTr="00EC656F">
        <w:trPr>
          <w:tblCellSpacing w:w="0" w:type="dxa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  <w:r w:rsidRPr="003B0030">
              <w:rPr>
                <w:rFonts w:eastAsia="Times New Roman" w:cs="Arial"/>
                <w:lang w:eastAsia="fr-FR"/>
              </w:rPr>
              <w:t>Prénom :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  <w:tr w:rsidR="003B0030" w:rsidRPr="003B0030" w:rsidTr="00EC656F">
        <w:trPr>
          <w:tblCellSpacing w:w="0" w:type="dxa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  <w:r w:rsidRPr="003B0030">
              <w:rPr>
                <w:rFonts w:eastAsia="Times New Roman" w:cs="Arial"/>
                <w:lang w:eastAsia="fr-FR"/>
              </w:rPr>
              <w:t>Date de naissance :</w:t>
            </w:r>
          </w:p>
        </w:tc>
        <w:tc>
          <w:tcPr>
            <w:tcW w:w="7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</w:tbl>
    <w:p w:rsidR="003C7A20" w:rsidRPr="003B0030" w:rsidRDefault="003B0030" w:rsidP="003C7A20">
      <w:pPr>
        <w:tabs>
          <w:tab w:val="center" w:pos="5233"/>
        </w:tabs>
        <w:spacing w:before="100" w:beforeAutospacing="1" w:after="0" w:line="240" w:lineRule="auto"/>
        <w:jc w:val="left"/>
        <w:rPr>
          <w:rFonts w:eastAsia="Times New Roman" w:cs="Arial"/>
          <w:b/>
          <w:bCs/>
          <w:smallCaps/>
          <w:lang w:eastAsia="fr-FR"/>
        </w:rPr>
      </w:pPr>
      <w:r w:rsidRPr="003B0030">
        <w:rPr>
          <w:rFonts w:eastAsia="Times New Roman" w:cs="Arial"/>
          <w:b/>
          <w:bCs/>
          <w:smallCaps/>
          <w:lang w:eastAsia="fr-FR"/>
        </w:rPr>
        <w:t>2 – Diplômes universitaires et</w:t>
      </w:r>
      <w:r w:rsidRPr="00EC656F">
        <w:rPr>
          <w:rFonts w:eastAsia="Times New Roman" w:cs="Arial"/>
          <w:b/>
          <w:bCs/>
          <w:smallCaps/>
          <w:lang w:eastAsia="fr-FR"/>
        </w:rPr>
        <w:t xml:space="preserve"> année</w:t>
      </w:r>
      <w:r w:rsidRPr="003B0030">
        <w:rPr>
          <w:rFonts w:eastAsia="Times New Roman" w:cs="Arial"/>
          <w:b/>
          <w:bCs/>
          <w:smallCaps/>
          <w:lang w:eastAsia="fr-FR"/>
        </w:rPr>
        <w:t xml:space="preserve"> d’obtention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0"/>
      </w:tblGrid>
      <w:tr w:rsidR="003B0030" w:rsidRPr="003B0030" w:rsidTr="003B0030">
        <w:trPr>
          <w:tblCellSpacing w:w="0" w:type="dxa"/>
        </w:trPr>
        <w:tc>
          <w:tcPr>
            <w:tcW w:w="9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  <w:p w:rsidR="00EC656F" w:rsidRPr="003B0030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</w:tc>
      </w:tr>
    </w:tbl>
    <w:p w:rsidR="00EC656F" w:rsidRPr="00EC656F" w:rsidRDefault="00EC656F" w:rsidP="003B0030">
      <w:pPr>
        <w:spacing w:before="100" w:beforeAutospacing="1" w:after="0" w:line="240" w:lineRule="auto"/>
        <w:jc w:val="left"/>
        <w:rPr>
          <w:rFonts w:eastAsia="Times New Roman" w:cs="Arial"/>
          <w:b/>
          <w:bCs/>
          <w:smallCaps/>
          <w:lang w:eastAsia="fr-FR"/>
        </w:rPr>
      </w:pPr>
      <w:r>
        <w:rPr>
          <w:rFonts w:eastAsia="Times New Roman" w:cs="Arial"/>
          <w:b/>
          <w:bCs/>
          <w:smallCaps/>
          <w:lang w:eastAsia="fr-FR"/>
        </w:rPr>
        <w:t>3 – Parcours professionnel 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0"/>
      </w:tblGrid>
      <w:tr w:rsidR="003B0030" w:rsidRPr="003B0030" w:rsidTr="003B0030">
        <w:trPr>
          <w:tblCellSpacing w:w="0" w:type="dxa"/>
        </w:trPr>
        <w:tc>
          <w:tcPr>
            <w:tcW w:w="9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  <w:p w:rsidR="00EC656F" w:rsidRPr="003B0030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smallCaps/>
                <w:lang w:eastAsia="fr-FR"/>
              </w:rPr>
            </w:pPr>
          </w:p>
        </w:tc>
      </w:tr>
    </w:tbl>
    <w:p w:rsidR="003B0030" w:rsidRPr="003B0030" w:rsidRDefault="00EC656F" w:rsidP="003B0030">
      <w:pPr>
        <w:spacing w:before="100" w:beforeAutospacing="1" w:after="0" w:line="240" w:lineRule="auto"/>
        <w:jc w:val="left"/>
        <w:rPr>
          <w:rFonts w:eastAsia="Times New Roman" w:cs="Times New Roman"/>
          <w:smallCaps/>
          <w:lang w:eastAsia="fr-FR"/>
        </w:rPr>
      </w:pPr>
      <w:r>
        <w:rPr>
          <w:rFonts w:eastAsia="Times New Roman" w:cs="Arial"/>
          <w:b/>
          <w:bCs/>
          <w:smallCaps/>
          <w:lang w:eastAsia="fr-FR"/>
        </w:rPr>
        <w:t>4 – Mod</w:t>
      </w:r>
      <w:r w:rsidR="003B0030" w:rsidRPr="003B0030">
        <w:rPr>
          <w:rFonts w:eastAsia="Times New Roman" w:cs="Arial"/>
          <w:b/>
          <w:bCs/>
          <w:smallCaps/>
          <w:lang w:eastAsia="fr-FR"/>
        </w:rPr>
        <w:t xml:space="preserve">alités et année de recrutement en tant que professeur documentaliste 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0"/>
      </w:tblGrid>
      <w:tr w:rsidR="003B0030" w:rsidRPr="003B0030" w:rsidTr="003B0030">
        <w:trPr>
          <w:tblCellSpacing w:w="0" w:type="dxa"/>
        </w:trPr>
        <w:tc>
          <w:tcPr>
            <w:tcW w:w="9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  <w:p w:rsidR="00C725B9" w:rsidRDefault="00C725B9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  <w:p w:rsidR="00EC656F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  <w:p w:rsidR="00EC656F" w:rsidRPr="003B0030" w:rsidRDefault="00EC656F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</w:tbl>
    <w:p w:rsidR="003B0030" w:rsidRPr="00EC656F" w:rsidRDefault="003B0030" w:rsidP="003B0030">
      <w:pPr>
        <w:spacing w:before="100" w:beforeAutospacing="1" w:after="0" w:line="240" w:lineRule="auto"/>
        <w:jc w:val="left"/>
        <w:rPr>
          <w:rFonts w:eastAsia="Times New Roman" w:cs="Times New Roman"/>
          <w:smallCaps/>
          <w:lang w:eastAsia="fr-FR"/>
        </w:rPr>
      </w:pPr>
      <w:r w:rsidRPr="00EC656F">
        <w:rPr>
          <w:rFonts w:eastAsia="Times New Roman" w:cs="Arial"/>
          <w:b/>
          <w:bCs/>
          <w:smallCaps/>
          <w:lang w:eastAsia="fr-FR"/>
        </w:rPr>
        <w:lastRenderedPageBreak/>
        <w:t xml:space="preserve">5 – Affectations 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9"/>
        <w:gridCol w:w="5391"/>
      </w:tblGrid>
      <w:tr w:rsidR="003C7A20" w:rsidRPr="003B0030" w:rsidTr="00EF3A3E">
        <w:trPr>
          <w:tblCellSpacing w:w="0" w:type="dxa"/>
        </w:trPr>
        <w:tc>
          <w:tcPr>
            <w:tcW w:w="4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C7A20" w:rsidRPr="003B0030" w:rsidRDefault="003C7A20" w:rsidP="003B0030">
            <w:pPr>
              <w:spacing w:before="100" w:beforeAutospacing="1" w:after="142" w:line="288" w:lineRule="auto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Etablissement d’affectation : </w:t>
            </w:r>
          </w:p>
        </w:tc>
        <w:tc>
          <w:tcPr>
            <w:tcW w:w="5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C7A20" w:rsidRPr="003B0030" w:rsidRDefault="003C7A2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  <w:tr w:rsidR="003C7A20" w:rsidRPr="003B0030" w:rsidTr="00EF3A3E">
        <w:trPr>
          <w:tblCellSpacing w:w="0" w:type="dxa"/>
        </w:trPr>
        <w:tc>
          <w:tcPr>
            <w:tcW w:w="4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C7A20" w:rsidRDefault="003C7A20" w:rsidP="003B0030">
            <w:pPr>
              <w:spacing w:before="100" w:beforeAutospacing="1" w:after="142" w:line="288" w:lineRule="auto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Bassin : </w:t>
            </w:r>
          </w:p>
        </w:tc>
        <w:tc>
          <w:tcPr>
            <w:tcW w:w="5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C7A20" w:rsidRPr="003B0030" w:rsidRDefault="003C7A2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  <w:tr w:rsidR="003B0030" w:rsidRPr="003B0030" w:rsidTr="00EF3A3E">
        <w:trPr>
          <w:tblCellSpacing w:w="0" w:type="dxa"/>
        </w:trPr>
        <w:tc>
          <w:tcPr>
            <w:tcW w:w="4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F448C" w:rsidRPr="00AF448C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Arial"/>
                <w:lang w:eastAsia="fr-FR"/>
              </w:rPr>
            </w:pPr>
            <w:r w:rsidRPr="003B0030">
              <w:rPr>
                <w:rFonts w:eastAsia="Times New Roman" w:cs="Arial"/>
                <w:lang w:eastAsia="fr-FR"/>
              </w:rPr>
              <w:t>Date d’affectation dans l’établissement :</w:t>
            </w:r>
          </w:p>
        </w:tc>
        <w:tc>
          <w:tcPr>
            <w:tcW w:w="5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  <w:tr w:rsidR="00EF3A3E" w:rsidRPr="003B0030" w:rsidTr="00EF3A3E">
        <w:trPr>
          <w:tblCellSpacing w:w="0" w:type="dxa"/>
        </w:trPr>
        <w:tc>
          <w:tcPr>
            <w:tcW w:w="4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F3A3E" w:rsidRPr="003B0030" w:rsidRDefault="00EF3A3E" w:rsidP="003B0030">
            <w:pPr>
              <w:spacing w:before="100" w:beforeAutospacing="1" w:after="142" w:line="288" w:lineRule="auto"/>
              <w:jc w:val="left"/>
              <w:rPr>
                <w:rFonts w:eastAsia="Times New Roman" w:cs="Arial"/>
                <w:lang w:eastAsia="fr-FR"/>
              </w:rPr>
            </w:pPr>
            <w:r w:rsidRPr="003B0030">
              <w:rPr>
                <w:rFonts w:eastAsia="Times New Roman" w:cs="Arial"/>
                <w:lang w:eastAsia="fr-FR"/>
              </w:rPr>
              <w:t>Précédentes affectations</w:t>
            </w:r>
            <w:r>
              <w:rPr>
                <w:rFonts w:eastAsia="Times New Roman" w:cs="Arial"/>
                <w:lang w:eastAsia="fr-FR"/>
              </w:rPr>
              <w:t> :</w:t>
            </w:r>
          </w:p>
        </w:tc>
        <w:tc>
          <w:tcPr>
            <w:tcW w:w="5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F3A3E" w:rsidRPr="003B0030" w:rsidRDefault="00EF3A3E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</w:tbl>
    <w:p w:rsidR="003C7A20" w:rsidRPr="000229FE" w:rsidRDefault="003B0030" w:rsidP="003B0030">
      <w:pPr>
        <w:spacing w:before="100" w:beforeAutospacing="1" w:after="0" w:line="240" w:lineRule="auto"/>
        <w:jc w:val="left"/>
        <w:rPr>
          <w:rFonts w:eastAsia="Times New Roman" w:cs="Times New Roman"/>
          <w:smallCaps/>
          <w:lang w:eastAsia="fr-FR"/>
        </w:rPr>
      </w:pPr>
      <w:r w:rsidRPr="000229FE">
        <w:rPr>
          <w:rFonts w:eastAsia="Times New Roman" w:cs="Arial"/>
          <w:b/>
          <w:bCs/>
          <w:smallCaps/>
          <w:lang w:eastAsia="fr-FR"/>
        </w:rPr>
        <w:t xml:space="preserve">6 – Situation administrative 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6"/>
        <w:gridCol w:w="5854"/>
      </w:tblGrid>
      <w:tr w:rsidR="000229FE" w:rsidRPr="003B0030" w:rsidTr="003C7A20">
        <w:trPr>
          <w:tblCellSpacing w:w="0" w:type="dxa"/>
        </w:trPr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229FE" w:rsidRPr="003B0030" w:rsidRDefault="000229FE" w:rsidP="003B0030">
            <w:pPr>
              <w:spacing w:before="100" w:beforeAutospacing="1" w:after="142" w:line="288" w:lineRule="auto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Corps : 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229FE" w:rsidRPr="003B0030" w:rsidRDefault="000229FE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  <w:tr w:rsidR="003B0030" w:rsidRPr="003B0030" w:rsidTr="003C7A20">
        <w:trPr>
          <w:tblCellSpacing w:w="0" w:type="dxa"/>
        </w:trPr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  <w:r w:rsidRPr="003B0030">
              <w:rPr>
                <w:rFonts w:eastAsia="Times New Roman" w:cs="Arial"/>
                <w:lang w:eastAsia="fr-FR"/>
              </w:rPr>
              <w:t>Echelon :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  <w:tr w:rsidR="003B0030" w:rsidRPr="003B0030" w:rsidTr="003C7A20">
        <w:trPr>
          <w:tblCellSpacing w:w="0" w:type="dxa"/>
        </w:trPr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  <w:r w:rsidRPr="003B0030">
              <w:rPr>
                <w:rFonts w:eastAsia="Times New Roman" w:cs="Arial"/>
                <w:lang w:eastAsia="fr-FR"/>
              </w:rPr>
              <w:t>Note administrative</w:t>
            </w:r>
            <w:r w:rsidR="003C7A20">
              <w:rPr>
                <w:rFonts w:eastAsia="Times New Roman" w:cs="Arial"/>
                <w:lang w:eastAsia="fr-FR"/>
              </w:rPr>
              <w:t xml:space="preserve"> :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  <w:tr w:rsidR="003B0030" w:rsidRPr="003B0030" w:rsidTr="003C7A20">
        <w:trPr>
          <w:tblCellSpacing w:w="0" w:type="dxa"/>
        </w:trPr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EF3A3E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  <w:r w:rsidRPr="003B0030">
              <w:rPr>
                <w:rFonts w:eastAsia="Times New Roman" w:cs="Arial"/>
                <w:lang w:eastAsia="fr-FR"/>
              </w:rPr>
              <w:t>Note pédagogique :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  <w:tr w:rsidR="003B0030" w:rsidRPr="003B0030" w:rsidTr="003C7A20">
        <w:trPr>
          <w:tblCellSpacing w:w="0" w:type="dxa"/>
        </w:trPr>
        <w:tc>
          <w:tcPr>
            <w:tcW w:w="3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EF3A3E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  <w:r w:rsidRPr="003B0030">
              <w:rPr>
                <w:rFonts w:eastAsia="Times New Roman" w:cs="Arial"/>
                <w:lang w:eastAsia="fr-FR"/>
              </w:rPr>
              <w:t>Date de la dernière inspection </w:t>
            </w:r>
            <w:r w:rsidR="000229FE">
              <w:rPr>
                <w:rFonts w:eastAsia="Times New Roman" w:cs="Arial"/>
                <w:lang w:eastAsia="fr-FR"/>
              </w:rPr>
              <w:t xml:space="preserve">et nom de l’inspecteur : </w:t>
            </w:r>
          </w:p>
        </w:tc>
        <w:tc>
          <w:tcPr>
            <w:tcW w:w="5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0030" w:rsidRPr="003B0030" w:rsidRDefault="003B0030" w:rsidP="003B0030">
            <w:pPr>
              <w:spacing w:before="100" w:beforeAutospacing="1" w:after="142" w:line="288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</w:tr>
    </w:tbl>
    <w:p w:rsidR="00C725B9" w:rsidRPr="00C725B9" w:rsidRDefault="003C7A20" w:rsidP="003B0030">
      <w:pPr>
        <w:spacing w:before="100" w:beforeAutospacing="1" w:after="0" w:line="240" w:lineRule="auto"/>
        <w:jc w:val="left"/>
        <w:rPr>
          <w:rFonts w:eastAsia="Times New Roman" w:cs="Arial"/>
          <w:b/>
          <w:bCs/>
          <w:smallCaps/>
          <w:lang w:eastAsia="fr-FR"/>
        </w:rPr>
      </w:pPr>
      <w:r w:rsidRPr="00C725B9">
        <w:rPr>
          <w:rFonts w:eastAsia="Times New Roman" w:cs="Arial"/>
          <w:b/>
          <w:bCs/>
          <w:smallCaps/>
          <w:lang w:eastAsia="fr-FR"/>
        </w:rPr>
        <w:t xml:space="preserve">7 – expérience professionnelle </w:t>
      </w:r>
      <w:r w:rsidR="007F2543">
        <w:rPr>
          <w:rFonts w:eastAsia="Times New Roman" w:cs="Arial"/>
          <w:b/>
          <w:bCs/>
          <w:smallCaps/>
          <w:lang w:eastAsia="fr-FR"/>
        </w:rPr>
        <w:t xml:space="preserve">dans la fonction et </w:t>
      </w:r>
      <w:r w:rsidR="00C75D73">
        <w:rPr>
          <w:rFonts w:eastAsia="Times New Roman" w:cs="Arial"/>
          <w:b/>
          <w:bCs/>
          <w:smallCaps/>
          <w:lang w:eastAsia="fr-FR"/>
        </w:rPr>
        <w:t>motivations</w:t>
      </w:r>
      <w:r w:rsidRPr="00C725B9">
        <w:rPr>
          <w:rFonts w:eastAsia="Times New Roman" w:cs="Arial"/>
          <w:b/>
          <w:bCs/>
          <w:smallCaps/>
          <w:lang w:eastAsia="fr-FR"/>
        </w:rPr>
        <w:t> </w:t>
      </w:r>
    </w:p>
    <w:p w:rsidR="003B0030" w:rsidRPr="003B0030" w:rsidRDefault="003B0030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Times New Roman"/>
          <w:lang w:eastAsia="fr-FR"/>
        </w:rPr>
      </w:pPr>
    </w:p>
    <w:p w:rsidR="003B0030" w:rsidRDefault="003B0030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C7A20" w:rsidRDefault="003C7A20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C7A20" w:rsidRDefault="003C7A20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C7A20" w:rsidRDefault="003C7A20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725B9" w:rsidRDefault="00C725B9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725B9" w:rsidRDefault="00C725B9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725B9" w:rsidRDefault="00C725B9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725B9" w:rsidRDefault="00C725B9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725B9" w:rsidRDefault="00C725B9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725B9" w:rsidRDefault="00C725B9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725B9" w:rsidRDefault="00C725B9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725B9" w:rsidRDefault="00C725B9" w:rsidP="00C7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C7A20" w:rsidRPr="00FC62D4" w:rsidRDefault="00FC62D4" w:rsidP="00C72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>
        <w:rPr>
          <w:b/>
        </w:rPr>
        <w:t>AVIS DE L’INSPECTEUR </w:t>
      </w:r>
    </w:p>
    <w:p w:rsidR="003C7A20" w:rsidRDefault="003C7A20" w:rsidP="00C72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C7A20" w:rsidRDefault="003C7A20" w:rsidP="00C72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C7A20" w:rsidRDefault="003C7A20" w:rsidP="00C72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C7A20" w:rsidRDefault="003C7A20" w:rsidP="00C72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C7A20" w:rsidRDefault="003C7A20" w:rsidP="00C72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sectPr w:rsidR="003C7A20" w:rsidSect="007D2C8E">
      <w:headerReference w:type="default" r:id="rId10"/>
      <w:pgSz w:w="11906" w:h="16838"/>
      <w:pgMar w:top="66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31" w:rsidRDefault="00747431" w:rsidP="004F380B">
      <w:pPr>
        <w:spacing w:after="0" w:line="240" w:lineRule="auto"/>
      </w:pPr>
      <w:r>
        <w:separator/>
      </w:r>
    </w:p>
  </w:endnote>
  <w:endnote w:type="continuationSeparator" w:id="0">
    <w:p w:rsidR="00747431" w:rsidRDefault="00747431" w:rsidP="004F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31" w:rsidRDefault="00747431" w:rsidP="004F380B">
      <w:pPr>
        <w:spacing w:after="0" w:line="240" w:lineRule="auto"/>
      </w:pPr>
      <w:r>
        <w:separator/>
      </w:r>
    </w:p>
  </w:footnote>
  <w:footnote w:type="continuationSeparator" w:id="0">
    <w:p w:rsidR="00747431" w:rsidRDefault="00747431" w:rsidP="004F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0B" w:rsidRDefault="004F380B" w:rsidP="00CB17C3">
    <w:pPr>
      <w:pStyle w:val="En-tt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E8C"/>
    <w:multiLevelType w:val="hybridMultilevel"/>
    <w:tmpl w:val="65061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95035"/>
    <w:multiLevelType w:val="multilevel"/>
    <w:tmpl w:val="6910F41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3729FE"/>
    <w:multiLevelType w:val="hybridMultilevel"/>
    <w:tmpl w:val="587E6C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F1F7F"/>
    <w:multiLevelType w:val="multilevel"/>
    <w:tmpl w:val="F3D283D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D14B3B"/>
    <w:multiLevelType w:val="hybridMultilevel"/>
    <w:tmpl w:val="B6F6A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9870F3"/>
    <w:multiLevelType w:val="hybridMultilevel"/>
    <w:tmpl w:val="D0781E3C"/>
    <w:lvl w:ilvl="0" w:tplc="22A202E2">
      <w:numFmt w:val="bullet"/>
      <w:lvlText w:val="•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F380B"/>
    <w:rsid w:val="000229FE"/>
    <w:rsid w:val="00044AF8"/>
    <w:rsid w:val="00073195"/>
    <w:rsid w:val="00093F4E"/>
    <w:rsid w:val="000B7B3B"/>
    <w:rsid w:val="000D050B"/>
    <w:rsid w:val="000F474A"/>
    <w:rsid w:val="00103556"/>
    <w:rsid w:val="00127F31"/>
    <w:rsid w:val="00164B82"/>
    <w:rsid w:val="00171422"/>
    <w:rsid w:val="001D734A"/>
    <w:rsid w:val="00200847"/>
    <w:rsid w:val="00250D78"/>
    <w:rsid w:val="00267F4C"/>
    <w:rsid w:val="002867DA"/>
    <w:rsid w:val="00293AD1"/>
    <w:rsid w:val="002B64B2"/>
    <w:rsid w:val="00321FD8"/>
    <w:rsid w:val="003228FB"/>
    <w:rsid w:val="003510D1"/>
    <w:rsid w:val="003724B9"/>
    <w:rsid w:val="003B0030"/>
    <w:rsid w:val="003B418A"/>
    <w:rsid w:val="003C7A20"/>
    <w:rsid w:val="004858AE"/>
    <w:rsid w:val="004904C0"/>
    <w:rsid w:val="004B6EE4"/>
    <w:rsid w:val="004F0F5F"/>
    <w:rsid w:val="004F380B"/>
    <w:rsid w:val="004F3BDE"/>
    <w:rsid w:val="00522BD7"/>
    <w:rsid w:val="00563C87"/>
    <w:rsid w:val="005724A7"/>
    <w:rsid w:val="0060317A"/>
    <w:rsid w:val="00613A78"/>
    <w:rsid w:val="006751ED"/>
    <w:rsid w:val="006C0B04"/>
    <w:rsid w:val="006D69B6"/>
    <w:rsid w:val="00701AA7"/>
    <w:rsid w:val="00747431"/>
    <w:rsid w:val="00763F34"/>
    <w:rsid w:val="007B0C65"/>
    <w:rsid w:val="007C1AC1"/>
    <w:rsid w:val="007D2C8E"/>
    <w:rsid w:val="007D6A65"/>
    <w:rsid w:val="007F02E9"/>
    <w:rsid w:val="007F2543"/>
    <w:rsid w:val="008265A4"/>
    <w:rsid w:val="00837E09"/>
    <w:rsid w:val="008504EF"/>
    <w:rsid w:val="00881C4E"/>
    <w:rsid w:val="008A3B89"/>
    <w:rsid w:val="008B1124"/>
    <w:rsid w:val="008C16CD"/>
    <w:rsid w:val="008C23A0"/>
    <w:rsid w:val="00954429"/>
    <w:rsid w:val="00987C52"/>
    <w:rsid w:val="009C07DD"/>
    <w:rsid w:val="00A32B56"/>
    <w:rsid w:val="00AF448C"/>
    <w:rsid w:val="00B21A03"/>
    <w:rsid w:val="00B252BC"/>
    <w:rsid w:val="00BA7515"/>
    <w:rsid w:val="00C43332"/>
    <w:rsid w:val="00C62E8B"/>
    <w:rsid w:val="00C651D9"/>
    <w:rsid w:val="00C70552"/>
    <w:rsid w:val="00C725B9"/>
    <w:rsid w:val="00C75D73"/>
    <w:rsid w:val="00C77F45"/>
    <w:rsid w:val="00CB015A"/>
    <w:rsid w:val="00CB178A"/>
    <w:rsid w:val="00CB17C3"/>
    <w:rsid w:val="00CB2F22"/>
    <w:rsid w:val="00D20193"/>
    <w:rsid w:val="00D43AA1"/>
    <w:rsid w:val="00D72A93"/>
    <w:rsid w:val="00E055C2"/>
    <w:rsid w:val="00E2563D"/>
    <w:rsid w:val="00E256FE"/>
    <w:rsid w:val="00E37AD7"/>
    <w:rsid w:val="00E475F0"/>
    <w:rsid w:val="00E50ADF"/>
    <w:rsid w:val="00E72761"/>
    <w:rsid w:val="00E85C36"/>
    <w:rsid w:val="00EC656F"/>
    <w:rsid w:val="00ED02C6"/>
    <w:rsid w:val="00EF3A3E"/>
    <w:rsid w:val="00F0124D"/>
    <w:rsid w:val="00F21ABE"/>
    <w:rsid w:val="00F43D67"/>
    <w:rsid w:val="00F53A59"/>
    <w:rsid w:val="00F55289"/>
    <w:rsid w:val="00F55FB5"/>
    <w:rsid w:val="00F7287C"/>
    <w:rsid w:val="00F7628C"/>
    <w:rsid w:val="00F93BC9"/>
    <w:rsid w:val="00FB0CA9"/>
    <w:rsid w:val="00FC62D4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80B"/>
  </w:style>
  <w:style w:type="paragraph" w:styleId="Pieddepage">
    <w:name w:val="footer"/>
    <w:basedOn w:val="Normal"/>
    <w:link w:val="PieddepageCar"/>
    <w:uiPriority w:val="99"/>
    <w:unhideWhenUsed/>
    <w:rsid w:val="004F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80B"/>
  </w:style>
  <w:style w:type="paragraph" w:styleId="Textedebulles">
    <w:name w:val="Balloon Text"/>
    <w:basedOn w:val="Normal"/>
    <w:link w:val="TextedebullesCar"/>
    <w:uiPriority w:val="99"/>
    <w:semiHidden/>
    <w:unhideWhenUsed/>
    <w:rsid w:val="004F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8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3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E682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0847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rsid w:val="00200847"/>
    <w:pPr>
      <w:widowControl w:val="0"/>
      <w:suppressAutoHyphens/>
      <w:spacing w:after="0" w:line="240" w:lineRule="auto"/>
      <w:jc w:val="left"/>
    </w:pPr>
    <w:rPr>
      <w:rFonts w:ascii="Calibri" w:eastAsia="Calibri" w:hAnsi="Calibri" w:cs="Times New Roman"/>
      <w:lang w:val="en-US" w:eastAsia="ar-SA"/>
    </w:rPr>
  </w:style>
  <w:style w:type="paragraph" w:customStyle="1" w:styleId="western">
    <w:name w:val="western"/>
    <w:basedOn w:val="Normal"/>
    <w:rsid w:val="003B0030"/>
    <w:pPr>
      <w:spacing w:before="100" w:beforeAutospacing="1" w:after="142" w:line="288" w:lineRule="auto"/>
      <w:jc w:val="left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vincent@ac-guya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rinechambaud@ac-guya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jguquet</dc:creator>
  <cp:lastModifiedBy>DSI-31</cp:lastModifiedBy>
  <cp:revision>31</cp:revision>
  <cp:lastPrinted>2017-06-19T14:37:00Z</cp:lastPrinted>
  <dcterms:created xsi:type="dcterms:W3CDTF">2017-06-11T18:29:00Z</dcterms:created>
  <dcterms:modified xsi:type="dcterms:W3CDTF">2017-06-19T20:00:00Z</dcterms:modified>
</cp:coreProperties>
</file>